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68B7" w14:textId="77777777" w:rsidR="002D6F51" w:rsidRPr="00843E66" w:rsidRDefault="002D6F51" w:rsidP="00843E66">
      <w:pPr>
        <w:rPr>
          <w:b/>
          <w:bCs/>
        </w:rPr>
      </w:pPr>
      <w:r w:rsidRPr="00843E66">
        <w:rPr>
          <w:b/>
          <w:bCs/>
        </w:rPr>
        <w:t>Item 1 – Introduction</w:t>
      </w:r>
    </w:p>
    <w:p w14:paraId="337ADE71" w14:textId="772E8B81" w:rsidR="00AC0B96" w:rsidRPr="000B0FDD" w:rsidRDefault="004E1808" w:rsidP="00B65566">
      <w:pPr>
        <w:spacing w:after="80"/>
        <w:jc w:val="both"/>
        <w:rPr>
          <w:sz w:val="20"/>
          <w:szCs w:val="22"/>
        </w:rPr>
      </w:pPr>
      <w:r w:rsidRPr="000B0FDD">
        <w:rPr>
          <w:sz w:val="20"/>
          <w:szCs w:val="22"/>
        </w:rPr>
        <w:t>Market Street Wealth Management</w:t>
      </w:r>
      <w:r w:rsidR="006173FE" w:rsidRPr="000B0FDD">
        <w:rPr>
          <w:sz w:val="20"/>
          <w:szCs w:val="22"/>
        </w:rPr>
        <w:t>, LLC</w:t>
      </w:r>
      <w:r w:rsidR="00AC0B96" w:rsidRPr="000B0FDD">
        <w:rPr>
          <w:sz w:val="20"/>
          <w:szCs w:val="22"/>
        </w:rPr>
        <w:t xml:space="preserve"> (“</w:t>
      </w:r>
      <w:r w:rsidRPr="000B0FDD">
        <w:rPr>
          <w:sz w:val="20"/>
          <w:szCs w:val="22"/>
        </w:rPr>
        <w:t>MSWM</w:t>
      </w:r>
      <w:r w:rsidR="00AC0B96" w:rsidRPr="000B0FDD">
        <w:rPr>
          <w:sz w:val="20"/>
          <w:szCs w:val="22"/>
        </w:rPr>
        <w:t>”</w:t>
      </w:r>
      <w:r w:rsidR="00484173" w:rsidRPr="000B0FDD">
        <w:rPr>
          <w:sz w:val="20"/>
          <w:szCs w:val="22"/>
        </w:rPr>
        <w:t xml:space="preserve">, </w:t>
      </w:r>
      <w:r w:rsidR="008206DF" w:rsidRPr="000B0FDD">
        <w:rPr>
          <w:sz w:val="20"/>
          <w:szCs w:val="22"/>
        </w:rPr>
        <w:t>“we”</w:t>
      </w:r>
      <w:r w:rsidR="00484173" w:rsidRPr="000B0FDD">
        <w:rPr>
          <w:sz w:val="20"/>
          <w:szCs w:val="22"/>
        </w:rPr>
        <w:t xml:space="preserve"> or “us”</w:t>
      </w:r>
      <w:r w:rsidR="00AC0B96" w:rsidRPr="000B0FDD">
        <w:rPr>
          <w:sz w:val="20"/>
          <w:szCs w:val="22"/>
        </w:rPr>
        <w:t>) is registered with the Securities Exchange Commission (“SEC”) as</w:t>
      </w:r>
      <w:r w:rsidR="00C8611D" w:rsidRPr="000B0FDD">
        <w:rPr>
          <w:sz w:val="20"/>
          <w:szCs w:val="22"/>
        </w:rPr>
        <w:t xml:space="preserve"> a</w:t>
      </w:r>
      <w:r w:rsidR="00AC0B96" w:rsidRPr="000B0FDD">
        <w:rPr>
          <w:sz w:val="20"/>
          <w:szCs w:val="22"/>
        </w:rPr>
        <w:t xml:space="preserve"> Registered Investment Adviser (“RIA”). As an RIA, our services and compensation structure differ from that of a registered broker-dealer</w:t>
      </w:r>
      <w:r w:rsidR="00D4784F">
        <w:rPr>
          <w:sz w:val="20"/>
          <w:szCs w:val="22"/>
        </w:rPr>
        <w:t>, and it is important for you to understand the differences</w:t>
      </w:r>
      <w:r w:rsidR="00AC0B96" w:rsidRPr="000B0FDD">
        <w:rPr>
          <w:sz w:val="20"/>
          <w:szCs w:val="22"/>
        </w:rPr>
        <w:t xml:space="preserve">. Free and simple tools are available to research firms and financial professionals at Investor.gov/CRS. The site also provides educational materials about broker-dealers, investment advisers and investing. </w:t>
      </w:r>
    </w:p>
    <w:p w14:paraId="0BB4641B" w14:textId="77777777" w:rsidR="00AC0B96" w:rsidRPr="00843E66" w:rsidRDefault="00AC0B96" w:rsidP="00843E66">
      <w:pPr>
        <w:rPr>
          <w:b/>
          <w:bCs/>
        </w:rPr>
      </w:pPr>
      <w:r w:rsidRPr="00843E66">
        <w:rPr>
          <w:b/>
          <w:bCs/>
        </w:rPr>
        <w:t>Item 2 – Relationships and Services</w:t>
      </w:r>
    </w:p>
    <w:p w14:paraId="22710520" w14:textId="77777777" w:rsidR="00AC0B96" w:rsidRPr="00185171" w:rsidRDefault="00AC0B96" w:rsidP="00843E66">
      <w:pPr>
        <w:pStyle w:val="Heading1"/>
      </w:pPr>
      <w:r w:rsidRPr="00185171">
        <w:t>What investment services and advice can you provide me?</w:t>
      </w:r>
    </w:p>
    <w:p w14:paraId="2FBCDCF9" w14:textId="77777777" w:rsidR="00C5354A" w:rsidRDefault="008206DF" w:rsidP="00A011BE">
      <w:pPr>
        <w:spacing w:after="120"/>
        <w:jc w:val="both"/>
        <w:rPr>
          <w:sz w:val="20"/>
          <w:szCs w:val="22"/>
        </w:rPr>
      </w:pPr>
      <w:r w:rsidRPr="000B0FDD">
        <w:rPr>
          <w:sz w:val="20"/>
          <w:szCs w:val="22"/>
        </w:rPr>
        <w:t>We provide</w:t>
      </w:r>
      <w:r w:rsidR="00AC0B96" w:rsidRPr="000B0FDD">
        <w:rPr>
          <w:sz w:val="20"/>
          <w:szCs w:val="22"/>
        </w:rPr>
        <w:t xml:space="preserve"> investment </w:t>
      </w:r>
      <w:r w:rsidR="00DF35A9" w:rsidRPr="000B0FDD">
        <w:rPr>
          <w:sz w:val="20"/>
          <w:szCs w:val="22"/>
        </w:rPr>
        <w:t>advisory</w:t>
      </w:r>
      <w:r w:rsidR="00AC0B96" w:rsidRPr="000B0FDD">
        <w:rPr>
          <w:sz w:val="20"/>
          <w:szCs w:val="22"/>
        </w:rPr>
        <w:t xml:space="preserve"> services</w:t>
      </w:r>
      <w:r w:rsidR="003F6818" w:rsidRPr="000B0FDD">
        <w:rPr>
          <w:sz w:val="20"/>
          <w:szCs w:val="22"/>
        </w:rPr>
        <w:t xml:space="preserve">, including discretionary </w:t>
      </w:r>
      <w:r w:rsidR="00521597" w:rsidRPr="000B0FDD">
        <w:rPr>
          <w:sz w:val="20"/>
          <w:szCs w:val="22"/>
        </w:rPr>
        <w:t xml:space="preserve">and non-discretionary </w:t>
      </w:r>
      <w:r w:rsidR="003F6818" w:rsidRPr="000B0FDD">
        <w:rPr>
          <w:sz w:val="20"/>
          <w:szCs w:val="22"/>
        </w:rPr>
        <w:t>investment management</w:t>
      </w:r>
      <w:r w:rsidR="00F9025F">
        <w:rPr>
          <w:sz w:val="20"/>
          <w:szCs w:val="22"/>
        </w:rPr>
        <w:t xml:space="preserve">, co-advisory services for retirement plan participants, and </w:t>
      </w:r>
      <w:r w:rsidR="003F6818" w:rsidRPr="000B0FDD">
        <w:rPr>
          <w:sz w:val="20"/>
          <w:szCs w:val="22"/>
        </w:rPr>
        <w:t>financial planning and consulting services</w:t>
      </w:r>
      <w:r w:rsidR="00F9025F">
        <w:rPr>
          <w:sz w:val="20"/>
          <w:szCs w:val="22"/>
        </w:rPr>
        <w:t>. Our services are typically offered</w:t>
      </w:r>
      <w:r w:rsidR="00AC0B96" w:rsidRPr="000B0FDD">
        <w:rPr>
          <w:sz w:val="20"/>
          <w:szCs w:val="22"/>
        </w:rPr>
        <w:t xml:space="preserve"> to</w:t>
      </w:r>
      <w:r w:rsidRPr="000B0FDD">
        <w:rPr>
          <w:sz w:val="20"/>
          <w:szCs w:val="22"/>
        </w:rPr>
        <w:t xml:space="preserve"> individuals,</w:t>
      </w:r>
      <w:r w:rsidR="00F9025F">
        <w:rPr>
          <w:sz w:val="20"/>
          <w:szCs w:val="22"/>
        </w:rPr>
        <w:t xml:space="preserve"> high net worth individuals,</w:t>
      </w:r>
      <w:r w:rsidRPr="000B0FDD">
        <w:rPr>
          <w:sz w:val="20"/>
          <w:szCs w:val="22"/>
        </w:rPr>
        <w:t xml:space="preserve"> trusts</w:t>
      </w:r>
      <w:r w:rsidR="00DF35A9" w:rsidRPr="000B0FDD">
        <w:rPr>
          <w:sz w:val="20"/>
          <w:szCs w:val="22"/>
        </w:rPr>
        <w:t>,</w:t>
      </w:r>
      <w:r w:rsidRPr="000B0FDD">
        <w:rPr>
          <w:sz w:val="20"/>
          <w:szCs w:val="22"/>
        </w:rPr>
        <w:t xml:space="preserve"> and</w:t>
      </w:r>
      <w:r w:rsidR="003F6818" w:rsidRPr="000B0FDD">
        <w:rPr>
          <w:sz w:val="20"/>
          <w:szCs w:val="22"/>
        </w:rPr>
        <w:t xml:space="preserve"> estates</w:t>
      </w:r>
      <w:r w:rsidR="00AC0B96" w:rsidRPr="000B0FDD">
        <w:rPr>
          <w:sz w:val="20"/>
          <w:szCs w:val="22"/>
        </w:rPr>
        <w:t xml:space="preserve"> </w:t>
      </w:r>
      <w:r w:rsidRPr="000B0FDD">
        <w:rPr>
          <w:sz w:val="20"/>
          <w:szCs w:val="22"/>
        </w:rPr>
        <w:t>(our “</w:t>
      </w:r>
      <w:r w:rsidR="00AC0B96" w:rsidRPr="000B0FDD">
        <w:rPr>
          <w:sz w:val="20"/>
          <w:szCs w:val="22"/>
        </w:rPr>
        <w:t>retail investors</w:t>
      </w:r>
      <w:r w:rsidRPr="000B0FDD">
        <w:rPr>
          <w:sz w:val="20"/>
          <w:szCs w:val="22"/>
        </w:rPr>
        <w:t xml:space="preserve">”). </w:t>
      </w:r>
    </w:p>
    <w:p w14:paraId="7C3993AA" w14:textId="046FA53C" w:rsidR="00C5354A" w:rsidRDefault="00F9025F" w:rsidP="00A011BE">
      <w:pPr>
        <w:spacing w:after="120"/>
        <w:jc w:val="both"/>
        <w:rPr>
          <w:sz w:val="20"/>
          <w:szCs w:val="22"/>
        </w:rPr>
      </w:pPr>
      <w:r>
        <w:rPr>
          <w:sz w:val="20"/>
          <w:szCs w:val="22"/>
        </w:rPr>
        <w:t>For investment management clients, we may manage client assets directly, or we may allocate assets to a third-party investment adviser</w:t>
      </w:r>
      <w:r w:rsidR="001E19A7">
        <w:rPr>
          <w:sz w:val="20"/>
          <w:szCs w:val="22"/>
        </w:rPr>
        <w:t>. Investment management assets may also be managed through an online automated trading program, whereby we recommend specific investment models or strategies based on the retail investor’s financial situation and investment objectives, and such strategies or models are managed on a discretionary basis by an unaffiliated sub-adviser.</w:t>
      </w:r>
      <w:r w:rsidR="009C498C" w:rsidRPr="000B0FDD">
        <w:rPr>
          <w:sz w:val="20"/>
          <w:szCs w:val="22"/>
        </w:rPr>
        <w:t xml:space="preserve"> </w:t>
      </w:r>
      <w:r w:rsidR="008206DF" w:rsidRPr="000B0FDD">
        <w:rPr>
          <w:sz w:val="20"/>
          <w:szCs w:val="22"/>
        </w:rPr>
        <w:t xml:space="preserve">When </w:t>
      </w:r>
      <w:r w:rsidR="00C5354A">
        <w:rPr>
          <w:sz w:val="20"/>
          <w:szCs w:val="22"/>
        </w:rPr>
        <w:t>we</w:t>
      </w:r>
      <w:r w:rsidR="008206DF" w:rsidRPr="000B0FDD">
        <w:rPr>
          <w:sz w:val="20"/>
          <w:szCs w:val="22"/>
        </w:rPr>
        <w:t xml:space="preserve"> provide investment management services</w:t>
      </w:r>
      <w:r w:rsidR="00C5354A">
        <w:rPr>
          <w:sz w:val="20"/>
          <w:szCs w:val="22"/>
        </w:rPr>
        <w:t xml:space="preserve"> directly,</w:t>
      </w:r>
      <w:r w:rsidR="008206DF" w:rsidRPr="000B0FDD">
        <w:rPr>
          <w:sz w:val="20"/>
          <w:szCs w:val="22"/>
        </w:rPr>
        <w:t xml:space="preserve"> we monitor</w:t>
      </w:r>
      <w:r w:rsidR="00E6416F" w:rsidRPr="000B0FDD">
        <w:rPr>
          <w:sz w:val="20"/>
          <w:szCs w:val="22"/>
        </w:rPr>
        <w:t>, on a</w:t>
      </w:r>
      <w:r>
        <w:rPr>
          <w:sz w:val="20"/>
          <w:szCs w:val="22"/>
        </w:rPr>
        <w:t xml:space="preserve">n ongoing </w:t>
      </w:r>
      <w:r w:rsidR="00E6416F" w:rsidRPr="000B0FDD">
        <w:rPr>
          <w:sz w:val="20"/>
          <w:szCs w:val="22"/>
        </w:rPr>
        <w:t>basis,</w:t>
      </w:r>
      <w:r w:rsidR="008206DF" w:rsidRPr="000B0FDD">
        <w:rPr>
          <w:sz w:val="20"/>
          <w:szCs w:val="22"/>
        </w:rPr>
        <w:t xml:space="preserve"> the </w:t>
      </w:r>
      <w:r w:rsidR="00484173" w:rsidRPr="000B0FDD">
        <w:rPr>
          <w:sz w:val="20"/>
          <w:szCs w:val="22"/>
        </w:rPr>
        <w:t xml:space="preserve">investments in the accounts over which we have </w:t>
      </w:r>
      <w:r w:rsidR="00521597" w:rsidRPr="000B0FDD">
        <w:rPr>
          <w:sz w:val="20"/>
          <w:szCs w:val="22"/>
        </w:rPr>
        <w:t>investment</w:t>
      </w:r>
      <w:r w:rsidR="00484173" w:rsidRPr="000B0FDD">
        <w:rPr>
          <w:sz w:val="20"/>
          <w:szCs w:val="22"/>
        </w:rPr>
        <w:t xml:space="preserve"> authority.</w:t>
      </w:r>
      <w:r>
        <w:rPr>
          <w:sz w:val="20"/>
          <w:szCs w:val="22"/>
        </w:rPr>
        <w:t xml:space="preserve"> W</w:t>
      </w:r>
      <w:r w:rsidR="009D62FC" w:rsidRPr="000B0FDD">
        <w:rPr>
          <w:sz w:val="20"/>
          <w:szCs w:val="22"/>
        </w:rPr>
        <w:t>hen engaged on a discretionary basis, we have the authority, without prior consultation with you</w:t>
      </w:r>
      <w:r w:rsidR="00CB5D19" w:rsidRPr="000B0FDD">
        <w:rPr>
          <w:sz w:val="20"/>
          <w:szCs w:val="22"/>
        </w:rPr>
        <w:t xml:space="preserve"> (unless you impose restrictions on our discretionary authority)</w:t>
      </w:r>
      <w:r w:rsidR="009D62FC" w:rsidRPr="000B0FDD">
        <w:rPr>
          <w:sz w:val="20"/>
          <w:szCs w:val="22"/>
        </w:rPr>
        <w:t>, to buy, sell, trade and allocate the investments within your account(s)</w:t>
      </w:r>
      <w:r w:rsidR="00CB5D19" w:rsidRPr="000B0FDD">
        <w:rPr>
          <w:sz w:val="20"/>
          <w:szCs w:val="22"/>
        </w:rPr>
        <w:t xml:space="preserve"> consistent with your investment objectives. </w:t>
      </w:r>
      <w:r w:rsidR="006173FE" w:rsidRPr="000B0FDD">
        <w:rPr>
          <w:sz w:val="20"/>
          <w:szCs w:val="22"/>
        </w:rPr>
        <w:t>When engaged on a non-discretionary basis, the retail investor makes the ultimate decision regarding the purchase or sale of investments.</w:t>
      </w:r>
      <w:r w:rsidR="009C498C" w:rsidRPr="000B0FDD">
        <w:rPr>
          <w:sz w:val="20"/>
          <w:szCs w:val="22"/>
        </w:rPr>
        <w:t xml:space="preserve"> </w:t>
      </w:r>
      <w:r>
        <w:rPr>
          <w:sz w:val="20"/>
          <w:szCs w:val="22"/>
        </w:rPr>
        <w:t>In either case, our investment</w:t>
      </w:r>
      <w:r w:rsidRPr="000B0FDD">
        <w:rPr>
          <w:sz w:val="20"/>
          <w:szCs w:val="22"/>
        </w:rPr>
        <w:t xml:space="preserve"> authority</w:t>
      </w:r>
      <w:r w:rsidR="00C5354A">
        <w:rPr>
          <w:sz w:val="20"/>
          <w:szCs w:val="22"/>
        </w:rPr>
        <w:t xml:space="preserve"> </w:t>
      </w:r>
      <w:r w:rsidRPr="000B0FDD">
        <w:rPr>
          <w:sz w:val="20"/>
          <w:szCs w:val="22"/>
        </w:rPr>
        <w:t>over your account(s)</w:t>
      </w:r>
      <w:r w:rsidR="00C5354A">
        <w:rPr>
          <w:sz w:val="20"/>
          <w:szCs w:val="22"/>
        </w:rPr>
        <w:t>,</w:t>
      </w:r>
      <w:r w:rsidR="00C5354A" w:rsidRPr="00C5354A">
        <w:rPr>
          <w:sz w:val="20"/>
          <w:szCs w:val="22"/>
        </w:rPr>
        <w:t xml:space="preserve"> </w:t>
      </w:r>
      <w:r w:rsidR="00C5354A">
        <w:rPr>
          <w:sz w:val="20"/>
          <w:szCs w:val="22"/>
        </w:rPr>
        <w:t>or the investment authority granted to certain third-party advisers or sub-advisers,</w:t>
      </w:r>
      <w:r w:rsidRPr="000B0FDD">
        <w:rPr>
          <w:sz w:val="20"/>
          <w:szCs w:val="22"/>
        </w:rPr>
        <w:t xml:space="preserve"> continue</w:t>
      </w:r>
      <w:r w:rsidR="00C5354A">
        <w:rPr>
          <w:sz w:val="20"/>
          <w:szCs w:val="22"/>
        </w:rPr>
        <w:t>s</w:t>
      </w:r>
      <w:r w:rsidRPr="000B0FDD">
        <w:rPr>
          <w:sz w:val="20"/>
          <w:szCs w:val="22"/>
        </w:rPr>
        <w:t xml:space="preserve"> until </w:t>
      </w:r>
      <w:r w:rsidR="00C5354A">
        <w:rPr>
          <w:sz w:val="20"/>
          <w:szCs w:val="22"/>
        </w:rPr>
        <w:t>the</w:t>
      </w:r>
      <w:r w:rsidRPr="000B0FDD">
        <w:rPr>
          <w:sz w:val="20"/>
          <w:szCs w:val="22"/>
        </w:rPr>
        <w:t xml:space="preserve"> engagement is terminated. </w:t>
      </w:r>
    </w:p>
    <w:p w14:paraId="67A8FA6B" w14:textId="77777777" w:rsidR="00C5354A" w:rsidRDefault="00F9025F" w:rsidP="00A011BE">
      <w:pPr>
        <w:spacing w:after="120"/>
        <w:jc w:val="both"/>
        <w:rPr>
          <w:sz w:val="20"/>
          <w:szCs w:val="22"/>
        </w:rPr>
      </w:pPr>
      <w:r w:rsidRPr="00F9025F">
        <w:rPr>
          <w:sz w:val="20"/>
          <w:szCs w:val="22"/>
        </w:rPr>
        <w:t xml:space="preserve">Under </w:t>
      </w:r>
      <w:r>
        <w:rPr>
          <w:sz w:val="20"/>
          <w:szCs w:val="22"/>
        </w:rPr>
        <w:t>our co-advisory services for retirement plan participants</w:t>
      </w:r>
      <w:r w:rsidRPr="00F9025F">
        <w:rPr>
          <w:sz w:val="20"/>
          <w:szCs w:val="22"/>
        </w:rPr>
        <w:t xml:space="preserve">, </w:t>
      </w:r>
      <w:r>
        <w:rPr>
          <w:sz w:val="20"/>
          <w:szCs w:val="22"/>
        </w:rPr>
        <w:t xml:space="preserve">we </w:t>
      </w:r>
      <w:r w:rsidRPr="00F9025F">
        <w:rPr>
          <w:sz w:val="20"/>
          <w:szCs w:val="22"/>
        </w:rPr>
        <w:t xml:space="preserve">will review each participant’s financial situation, risk tolerance, and investment objectives, and recommend an appropriate allocation model. </w:t>
      </w:r>
      <w:r>
        <w:rPr>
          <w:sz w:val="20"/>
          <w:szCs w:val="22"/>
        </w:rPr>
        <w:t>An unaffiliated co-adviser</w:t>
      </w:r>
      <w:r w:rsidRPr="00F9025F">
        <w:rPr>
          <w:sz w:val="20"/>
          <w:szCs w:val="22"/>
        </w:rPr>
        <w:t xml:space="preserve"> will offer specific allocation recommendations based on the model selected and the available investments within the plan. </w:t>
      </w:r>
      <w:r>
        <w:rPr>
          <w:sz w:val="20"/>
          <w:szCs w:val="22"/>
        </w:rPr>
        <w:t>However, p</w:t>
      </w:r>
      <w:r w:rsidRPr="00F9025F">
        <w:rPr>
          <w:sz w:val="20"/>
          <w:szCs w:val="22"/>
        </w:rPr>
        <w:t>lan participants are solely responsible for placing any and all transactions.</w:t>
      </w:r>
      <w:r>
        <w:rPr>
          <w:sz w:val="20"/>
          <w:szCs w:val="22"/>
        </w:rPr>
        <w:t xml:space="preserve"> </w:t>
      </w:r>
    </w:p>
    <w:p w14:paraId="64DE61A2" w14:textId="47E2ECF3" w:rsidR="00DE6C98" w:rsidRPr="000B0FDD" w:rsidRDefault="00DE6C98" w:rsidP="00A011BE">
      <w:pPr>
        <w:spacing w:after="120"/>
        <w:jc w:val="both"/>
        <w:rPr>
          <w:sz w:val="20"/>
          <w:szCs w:val="22"/>
        </w:rPr>
      </w:pPr>
      <w:r w:rsidRPr="000B0FDD">
        <w:rPr>
          <w:sz w:val="20"/>
          <w:szCs w:val="22"/>
        </w:rPr>
        <w:t>When a retail investor engages us to provide financial plann</w:t>
      </w:r>
      <w:r w:rsidR="002C36B9" w:rsidRPr="000B0FDD">
        <w:rPr>
          <w:sz w:val="20"/>
          <w:szCs w:val="22"/>
        </w:rPr>
        <w:t>ing and consulting services, we rely upon the information provided for our review and do not verify or monitor any such information while providing this service. Our financial planning and consulting services are completed upon the communication of our recommendations to the retail investor.</w:t>
      </w:r>
      <w:r w:rsidR="00F9025F">
        <w:rPr>
          <w:sz w:val="20"/>
          <w:szCs w:val="22"/>
        </w:rPr>
        <w:t xml:space="preserve"> We also provide certain legacy services and programs that are no longer offered to new clients and are not described herein.</w:t>
      </w:r>
    </w:p>
    <w:p w14:paraId="425468DB" w14:textId="77777777" w:rsidR="003F6DA1" w:rsidRPr="000B0FDD" w:rsidRDefault="003F6DA1" w:rsidP="00A011BE">
      <w:pPr>
        <w:spacing w:after="120"/>
        <w:jc w:val="both"/>
        <w:rPr>
          <w:sz w:val="20"/>
          <w:szCs w:val="22"/>
        </w:rPr>
      </w:pPr>
      <w:r w:rsidRPr="000B0FDD">
        <w:rPr>
          <w:sz w:val="20"/>
          <w:szCs w:val="22"/>
        </w:rPr>
        <w:t>We do not limit the scope of our investment advisor</w:t>
      </w:r>
      <w:r w:rsidR="00C8611D" w:rsidRPr="000B0FDD">
        <w:rPr>
          <w:sz w:val="20"/>
          <w:szCs w:val="22"/>
        </w:rPr>
        <w:t>y</w:t>
      </w:r>
      <w:r w:rsidRPr="000B0FDD">
        <w:rPr>
          <w:sz w:val="20"/>
          <w:szCs w:val="22"/>
        </w:rPr>
        <w:t xml:space="preserve"> services to proprietary products or a limited group or type of investment.</w:t>
      </w:r>
      <w:r w:rsidR="009C498C" w:rsidRPr="000B0FDD">
        <w:rPr>
          <w:sz w:val="20"/>
          <w:szCs w:val="22"/>
        </w:rPr>
        <w:t xml:space="preserve"> </w:t>
      </w:r>
      <w:r w:rsidR="00521597" w:rsidRPr="000B0FDD">
        <w:rPr>
          <w:sz w:val="20"/>
          <w:szCs w:val="22"/>
        </w:rPr>
        <w:t>We</w:t>
      </w:r>
      <w:r w:rsidR="004E1808" w:rsidRPr="000B0FDD">
        <w:rPr>
          <w:sz w:val="20"/>
          <w:szCs w:val="22"/>
        </w:rPr>
        <w:t xml:space="preserve"> do not</w:t>
      </w:r>
      <w:r w:rsidR="00521597" w:rsidRPr="000B0FDD">
        <w:rPr>
          <w:sz w:val="20"/>
          <w:szCs w:val="22"/>
        </w:rPr>
        <w:t xml:space="preserve"> generally impose a minimum annual fee </w:t>
      </w:r>
      <w:r w:rsidR="004E1808" w:rsidRPr="000B0FDD">
        <w:rPr>
          <w:sz w:val="20"/>
          <w:szCs w:val="22"/>
        </w:rPr>
        <w:t xml:space="preserve">or minimum asset level </w:t>
      </w:r>
      <w:r w:rsidR="006173FE" w:rsidRPr="000B0FDD">
        <w:rPr>
          <w:sz w:val="20"/>
          <w:szCs w:val="22"/>
        </w:rPr>
        <w:t>for investment advisory services</w:t>
      </w:r>
      <w:r w:rsidR="00521597" w:rsidRPr="000B0FDD">
        <w:rPr>
          <w:sz w:val="20"/>
          <w:szCs w:val="22"/>
        </w:rPr>
        <w:t>.</w:t>
      </w:r>
    </w:p>
    <w:p w14:paraId="3B476DB4" w14:textId="7B25B525" w:rsidR="003C387C" w:rsidRPr="00541F5C" w:rsidRDefault="003C387C" w:rsidP="00A011BE">
      <w:pPr>
        <w:spacing w:after="120"/>
        <w:jc w:val="both"/>
        <w:rPr>
          <w:sz w:val="22"/>
          <w:szCs w:val="22"/>
        </w:rPr>
      </w:pPr>
      <w:r w:rsidRPr="00541F5C">
        <w:rPr>
          <w:b/>
          <w:sz w:val="22"/>
          <w:szCs w:val="22"/>
          <w:u w:val="single"/>
        </w:rPr>
        <w:t>Additional Information</w:t>
      </w:r>
      <w:r w:rsidRPr="00541F5C">
        <w:rPr>
          <w:sz w:val="22"/>
          <w:szCs w:val="22"/>
        </w:rPr>
        <w:t xml:space="preserve">: For more detailed information about our </w:t>
      </w:r>
      <w:r w:rsidRPr="00541F5C">
        <w:rPr>
          <w:i/>
          <w:sz w:val="22"/>
          <w:szCs w:val="22"/>
        </w:rPr>
        <w:t>Advisory Business</w:t>
      </w:r>
      <w:r w:rsidRPr="00541F5C">
        <w:rPr>
          <w:sz w:val="22"/>
          <w:szCs w:val="22"/>
        </w:rPr>
        <w:t xml:space="preserve"> and the </w:t>
      </w:r>
      <w:r w:rsidRPr="00541F5C">
        <w:rPr>
          <w:i/>
          <w:sz w:val="22"/>
          <w:szCs w:val="22"/>
        </w:rPr>
        <w:t>Types of Clients</w:t>
      </w:r>
      <w:r w:rsidRPr="00541F5C">
        <w:rPr>
          <w:sz w:val="22"/>
          <w:szCs w:val="22"/>
        </w:rPr>
        <w:t xml:space="preserve"> we generally service, please </w:t>
      </w:r>
      <w:r w:rsidR="00843E66">
        <w:rPr>
          <w:sz w:val="22"/>
          <w:szCs w:val="22"/>
        </w:rPr>
        <w:t>s</w:t>
      </w:r>
      <w:r w:rsidRPr="00541F5C">
        <w:rPr>
          <w:sz w:val="22"/>
          <w:szCs w:val="22"/>
        </w:rPr>
        <w:t xml:space="preserve">ee Items 4 and 7, respectively in our </w:t>
      </w:r>
      <w:r w:rsidRPr="007342D4">
        <w:rPr>
          <w:sz w:val="22"/>
          <w:szCs w:val="22"/>
        </w:rPr>
        <w:t>ADV Part 2A</w:t>
      </w:r>
      <w:r w:rsidRPr="00541F5C">
        <w:rPr>
          <w:sz w:val="22"/>
          <w:szCs w:val="22"/>
        </w:rPr>
        <w:t xml:space="preserve">. </w:t>
      </w:r>
    </w:p>
    <w:p w14:paraId="3E486B8E" w14:textId="77777777" w:rsidR="003C387C" w:rsidRPr="00541F5C" w:rsidRDefault="00BD5A33" w:rsidP="00B339F6">
      <w:pPr>
        <w:spacing w:after="80"/>
        <w:jc w:val="center"/>
        <w:rPr>
          <w:i/>
          <w:sz w:val="22"/>
          <w:szCs w:val="22"/>
        </w:rPr>
      </w:pPr>
      <w:r w:rsidRPr="00541F5C">
        <w:rPr>
          <w:i/>
          <w:sz w:val="22"/>
          <w:szCs w:val="22"/>
        </w:rPr>
        <w:t>Given my financial situation, should I choose an investment advisory service? Why or why not?</w:t>
      </w:r>
    </w:p>
    <w:p w14:paraId="7B530644" w14:textId="77777777" w:rsidR="00BD5A33" w:rsidRPr="00541F5C" w:rsidRDefault="00BD5A33" w:rsidP="00B339F6">
      <w:pPr>
        <w:spacing w:after="80"/>
        <w:jc w:val="center"/>
        <w:rPr>
          <w:i/>
          <w:sz w:val="22"/>
          <w:szCs w:val="22"/>
        </w:rPr>
      </w:pPr>
      <w:r w:rsidRPr="00541F5C">
        <w:rPr>
          <w:i/>
          <w:sz w:val="22"/>
          <w:szCs w:val="22"/>
        </w:rPr>
        <w:t>How will you choose investments to recommend to me?</w:t>
      </w:r>
    </w:p>
    <w:p w14:paraId="3B245D2F" w14:textId="77777777" w:rsidR="00BD5A33" w:rsidRPr="00541F5C" w:rsidRDefault="00BD5A33" w:rsidP="00D96D43">
      <w:pPr>
        <w:spacing w:after="120"/>
        <w:jc w:val="center"/>
        <w:rPr>
          <w:sz w:val="22"/>
          <w:szCs w:val="22"/>
        </w:rPr>
      </w:pPr>
      <w:r w:rsidRPr="00541F5C">
        <w:rPr>
          <w:i/>
          <w:sz w:val="22"/>
          <w:szCs w:val="22"/>
        </w:rPr>
        <w:t>What is your relevant experience, including your licenses, education and other qualifications? What do these qualifications mean?</w:t>
      </w:r>
    </w:p>
    <w:p w14:paraId="7D179EED" w14:textId="77777777" w:rsidR="00AC0B96" w:rsidRPr="00843E66" w:rsidRDefault="00D96D43" w:rsidP="00843E66">
      <w:pPr>
        <w:rPr>
          <w:b/>
          <w:bCs/>
        </w:rPr>
      </w:pPr>
      <w:r w:rsidRPr="00843E66">
        <w:rPr>
          <w:b/>
          <w:bCs/>
        </w:rPr>
        <w:t>Item 3 – Fees, Costs, Conflicts, and Standard of Conduct</w:t>
      </w:r>
    </w:p>
    <w:p w14:paraId="0E38D58C" w14:textId="77777777" w:rsidR="00D96D43" w:rsidRPr="00541F5C" w:rsidRDefault="00D96D43" w:rsidP="00843E66">
      <w:pPr>
        <w:pStyle w:val="Heading1"/>
      </w:pPr>
      <w:r w:rsidRPr="00541F5C">
        <w:t xml:space="preserve">What </w:t>
      </w:r>
      <w:r w:rsidR="00C15C99">
        <w:t>f</w:t>
      </w:r>
      <w:r w:rsidRPr="00541F5C">
        <w:t>ees will I pay?</w:t>
      </w:r>
    </w:p>
    <w:p w14:paraId="3565219E" w14:textId="2A0FE18E" w:rsidR="00B22086" w:rsidRPr="000B0FDD" w:rsidRDefault="007C46A2" w:rsidP="00A011BE">
      <w:pPr>
        <w:spacing w:after="80"/>
        <w:jc w:val="both"/>
        <w:rPr>
          <w:sz w:val="20"/>
          <w:szCs w:val="22"/>
        </w:rPr>
      </w:pPr>
      <w:r w:rsidRPr="000B0FDD">
        <w:rPr>
          <w:sz w:val="20"/>
          <w:szCs w:val="22"/>
        </w:rPr>
        <w:t xml:space="preserve">We provide our investment advisory services on a </w:t>
      </w:r>
      <w:r w:rsidR="00DF35A9" w:rsidRPr="000B0FDD">
        <w:rPr>
          <w:sz w:val="20"/>
          <w:szCs w:val="22"/>
        </w:rPr>
        <w:t>fee</w:t>
      </w:r>
      <w:r w:rsidRPr="000B0FDD">
        <w:rPr>
          <w:sz w:val="20"/>
          <w:szCs w:val="22"/>
        </w:rPr>
        <w:t xml:space="preserve"> basis. When engaged</w:t>
      </w:r>
      <w:r w:rsidR="00632740" w:rsidRPr="000B0FDD">
        <w:rPr>
          <w:sz w:val="20"/>
          <w:szCs w:val="22"/>
        </w:rPr>
        <w:t xml:space="preserve"> to</w:t>
      </w:r>
      <w:r w:rsidRPr="000B0FDD">
        <w:rPr>
          <w:sz w:val="20"/>
          <w:szCs w:val="22"/>
        </w:rPr>
        <w:t xml:space="preserve"> provide investment management services</w:t>
      </w:r>
      <w:r w:rsidR="00DE6C98" w:rsidRPr="000B0FDD">
        <w:rPr>
          <w:sz w:val="20"/>
          <w:szCs w:val="22"/>
        </w:rPr>
        <w:t xml:space="preserve">, </w:t>
      </w:r>
      <w:r w:rsidR="001E19A7">
        <w:rPr>
          <w:sz w:val="20"/>
          <w:szCs w:val="22"/>
        </w:rPr>
        <w:t xml:space="preserve">including through our online </w:t>
      </w:r>
      <w:r w:rsidR="00C5354A">
        <w:rPr>
          <w:sz w:val="20"/>
          <w:szCs w:val="22"/>
        </w:rPr>
        <w:t xml:space="preserve">automated investment program, </w:t>
      </w:r>
      <w:r w:rsidR="00DE6C98" w:rsidRPr="000B0FDD">
        <w:rPr>
          <w:sz w:val="20"/>
          <w:szCs w:val="22"/>
        </w:rPr>
        <w:t>we charge a</w:t>
      </w:r>
      <w:r w:rsidR="00A011BE" w:rsidRPr="000B0FDD">
        <w:rPr>
          <w:sz w:val="20"/>
          <w:szCs w:val="22"/>
        </w:rPr>
        <w:t xml:space="preserve"> </w:t>
      </w:r>
      <w:r w:rsidR="00DE6C98" w:rsidRPr="000B0FDD">
        <w:rPr>
          <w:sz w:val="20"/>
          <w:szCs w:val="22"/>
        </w:rPr>
        <w:t>fee calculated as a percentage of your assets under our management</w:t>
      </w:r>
      <w:r w:rsidR="00632740" w:rsidRPr="000B0FDD">
        <w:rPr>
          <w:sz w:val="20"/>
          <w:szCs w:val="22"/>
        </w:rPr>
        <w:t xml:space="preserve"> (our </w:t>
      </w:r>
      <w:r w:rsidR="00DE6C98" w:rsidRPr="000B0FDD">
        <w:rPr>
          <w:sz w:val="20"/>
          <w:szCs w:val="22"/>
        </w:rPr>
        <w:t>“</w:t>
      </w:r>
      <w:r w:rsidR="001E19A7">
        <w:rPr>
          <w:sz w:val="20"/>
          <w:szCs w:val="22"/>
        </w:rPr>
        <w:t>AUM</w:t>
      </w:r>
      <w:r w:rsidR="00DE6C98" w:rsidRPr="000B0FDD">
        <w:rPr>
          <w:sz w:val="20"/>
          <w:szCs w:val="22"/>
        </w:rPr>
        <w:t xml:space="preserve"> Fee”</w:t>
      </w:r>
      <w:r w:rsidR="00632740" w:rsidRPr="000B0FDD">
        <w:rPr>
          <w:sz w:val="20"/>
          <w:szCs w:val="22"/>
        </w:rPr>
        <w:t>)</w:t>
      </w:r>
      <w:r w:rsidR="00DE6C98" w:rsidRPr="000B0FDD">
        <w:rPr>
          <w:sz w:val="20"/>
          <w:szCs w:val="22"/>
        </w:rPr>
        <w:t xml:space="preserve">. </w:t>
      </w:r>
      <w:r w:rsidR="00632740" w:rsidRPr="000B0FDD">
        <w:rPr>
          <w:sz w:val="20"/>
          <w:szCs w:val="22"/>
        </w:rPr>
        <w:t xml:space="preserve">Our </w:t>
      </w:r>
      <w:r w:rsidR="00A011BE" w:rsidRPr="000B0FDD">
        <w:rPr>
          <w:sz w:val="20"/>
          <w:szCs w:val="22"/>
        </w:rPr>
        <w:t>an</w:t>
      </w:r>
      <w:r w:rsidR="003B6E7E" w:rsidRPr="000B0FDD">
        <w:rPr>
          <w:sz w:val="20"/>
          <w:szCs w:val="22"/>
        </w:rPr>
        <w:t xml:space="preserve">nual </w:t>
      </w:r>
      <w:r w:rsidR="001E19A7">
        <w:rPr>
          <w:sz w:val="20"/>
          <w:szCs w:val="22"/>
        </w:rPr>
        <w:t>AUM</w:t>
      </w:r>
      <w:r w:rsidR="003B6E7E" w:rsidRPr="000B0FDD">
        <w:rPr>
          <w:sz w:val="20"/>
          <w:szCs w:val="22"/>
        </w:rPr>
        <w:t xml:space="preserve"> Fee is negotiable </w:t>
      </w:r>
      <w:r w:rsidR="006173FE" w:rsidRPr="000B0FDD">
        <w:rPr>
          <w:sz w:val="20"/>
          <w:szCs w:val="22"/>
        </w:rPr>
        <w:t>and</w:t>
      </w:r>
      <w:r w:rsidR="003B6E7E" w:rsidRPr="000B0FDD">
        <w:rPr>
          <w:sz w:val="20"/>
          <w:szCs w:val="22"/>
        </w:rPr>
        <w:t xml:space="preserve"> generally </w:t>
      </w:r>
      <w:r w:rsidR="00521597" w:rsidRPr="000B0FDD">
        <w:rPr>
          <w:sz w:val="20"/>
          <w:szCs w:val="22"/>
        </w:rPr>
        <w:t>range</w:t>
      </w:r>
      <w:r w:rsidR="00C5354A">
        <w:rPr>
          <w:sz w:val="20"/>
          <w:szCs w:val="22"/>
        </w:rPr>
        <w:t>s</w:t>
      </w:r>
      <w:r w:rsidR="00521597" w:rsidRPr="000B0FDD">
        <w:rPr>
          <w:sz w:val="20"/>
          <w:szCs w:val="22"/>
        </w:rPr>
        <w:t xml:space="preserve"> from</w:t>
      </w:r>
      <w:r w:rsidR="003B6E7E" w:rsidRPr="000B0FDD">
        <w:rPr>
          <w:sz w:val="20"/>
          <w:szCs w:val="22"/>
        </w:rPr>
        <w:t xml:space="preserve"> </w:t>
      </w:r>
      <w:r w:rsidR="006173FE" w:rsidRPr="000B0FDD">
        <w:rPr>
          <w:sz w:val="20"/>
          <w:szCs w:val="22"/>
        </w:rPr>
        <w:t>0.</w:t>
      </w:r>
      <w:r w:rsidR="004E1808" w:rsidRPr="000B0FDD">
        <w:rPr>
          <w:sz w:val="20"/>
          <w:szCs w:val="22"/>
        </w:rPr>
        <w:t>6</w:t>
      </w:r>
      <w:r w:rsidR="006173FE" w:rsidRPr="000B0FDD">
        <w:rPr>
          <w:sz w:val="20"/>
          <w:szCs w:val="22"/>
        </w:rPr>
        <w:t>0</w:t>
      </w:r>
      <w:r w:rsidR="00521597" w:rsidRPr="000B0FDD">
        <w:rPr>
          <w:sz w:val="20"/>
          <w:szCs w:val="22"/>
        </w:rPr>
        <w:t>%</w:t>
      </w:r>
      <w:r w:rsidR="006173FE" w:rsidRPr="000B0FDD">
        <w:rPr>
          <w:sz w:val="20"/>
          <w:szCs w:val="22"/>
        </w:rPr>
        <w:t xml:space="preserve"> to 1</w:t>
      </w:r>
      <w:r w:rsidR="009A11C5">
        <w:rPr>
          <w:sz w:val="20"/>
          <w:szCs w:val="22"/>
        </w:rPr>
        <w:t>.2</w:t>
      </w:r>
      <w:r w:rsidR="006173FE" w:rsidRPr="000B0FDD">
        <w:rPr>
          <w:sz w:val="20"/>
          <w:szCs w:val="22"/>
        </w:rPr>
        <w:t>5%</w:t>
      </w:r>
      <w:r w:rsidR="003B6E7E" w:rsidRPr="000B0FDD">
        <w:rPr>
          <w:sz w:val="20"/>
          <w:szCs w:val="22"/>
        </w:rPr>
        <w:t xml:space="preserve"> of </w:t>
      </w:r>
      <w:r w:rsidR="00521597" w:rsidRPr="000B0FDD">
        <w:rPr>
          <w:sz w:val="20"/>
          <w:szCs w:val="22"/>
        </w:rPr>
        <w:t xml:space="preserve">client </w:t>
      </w:r>
      <w:r w:rsidR="003B6E7E" w:rsidRPr="000B0FDD">
        <w:rPr>
          <w:sz w:val="20"/>
          <w:szCs w:val="22"/>
        </w:rPr>
        <w:t>ass</w:t>
      </w:r>
      <w:r w:rsidR="00521597" w:rsidRPr="000B0FDD">
        <w:rPr>
          <w:sz w:val="20"/>
          <w:szCs w:val="22"/>
        </w:rPr>
        <w:t xml:space="preserve">ets, depending on a number of factors including </w:t>
      </w:r>
      <w:r w:rsidR="001E350F">
        <w:rPr>
          <w:sz w:val="20"/>
          <w:szCs w:val="22"/>
        </w:rPr>
        <w:t xml:space="preserve">the overall scope of services to be provided, </w:t>
      </w:r>
      <w:r w:rsidR="004E1808" w:rsidRPr="000B0FDD">
        <w:rPr>
          <w:sz w:val="20"/>
          <w:szCs w:val="22"/>
        </w:rPr>
        <w:t>anticipated future earning capacity, anticipated future additional assets, dollar amount of assets to be managed, related accounts, account composition, competition, negotiations with client, and other factors</w:t>
      </w:r>
      <w:r w:rsidR="00632740" w:rsidRPr="000B0FDD">
        <w:rPr>
          <w:sz w:val="20"/>
          <w:szCs w:val="22"/>
        </w:rPr>
        <w:t xml:space="preserve">. We typically deduct our </w:t>
      </w:r>
      <w:r w:rsidR="001E350F">
        <w:rPr>
          <w:sz w:val="20"/>
          <w:szCs w:val="22"/>
        </w:rPr>
        <w:t>AUM</w:t>
      </w:r>
      <w:r w:rsidR="00B22086" w:rsidRPr="000B0FDD">
        <w:rPr>
          <w:sz w:val="20"/>
          <w:szCs w:val="22"/>
        </w:rPr>
        <w:t xml:space="preserve"> Fee from one or more of your </w:t>
      </w:r>
      <w:r w:rsidR="00B32FEB" w:rsidRPr="000B0FDD">
        <w:rPr>
          <w:sz w:val="20"/>
          <w:szCs w:val="22"/>
        </w:rPr>
        <w:t>investment</w:t>
      </w:r>
      <w:r w:rsidR="00632740" w:rsidRPr="000B0FDD">
        <w:rPr>
          <w:sz w:val="20"/>
          <w:szCs w:val="22"/>
        </w:rPr>
        <w:t xml:space="preserve"> accounts, in </w:t>
      </w:r>
      <w:r w:rsidR="0009556B" w:rsidRPr="000B0FDD">
        <w:rPr>
          <w:sz w:val="20"/>
          <w:szCs w:val="22"/>
        </w:rPr>
        <w:t>advance</w:t>
      </w:r>
      <w:r w:rsidR="001E350F">
        <w:rPr>
          <w:sz w:val="20"/>
          <w:szCs w:val="22"/>
        </w:rPr>
        <w:t xml:space="preserve"> or arrears</w:t>
      </w:r>
      <w:r w:rsidR="00632740" w:rsidRPr="000B0FDD">
        <w:rPr>
          <w:sz w:val="20"/>
          <w:szCs w:val="22"/>
        </w:rPr>
        <w:t>, on a</w:t>
      </w:r>
      <w:r w:rsidR="001E350F">
        <w:rPr>
          <w:sz w:val="20"/>
          <w:szCs w:val="22"/>
        </w:rPr>
        <w:t xml:space="preserve"> monthly or</w:t>
      </w:r>
      <w:r w:rsidR="00632740" w:rsidRPr="000B0FDD">
        <w:rPr>
          <w:sz w:val="20"/>
          <w:szCs w:val="22"/>
        </w:rPr>
        <w:t xml:space="preserve"> </w:t>
      </w:r>
      <w:r w:rsidR="004E1808" w:rsidRPr="000B0FDD">
        <w:rPr>
          <w:sz w:val="20"/>
          <w:szCs w:val="22"/>
        </w:rPr>
        <w:t>quarterly</w:t>
      </w:r>
      <w:r w:rsidR="00632740" w:rsidRPr="000B0FDD">
        <w:rPr>
          <w:sz w:val="20"/>
          <w:szCs w:val="22"/>
        </w:rPr>
        <w:t xml:space="preserve"> basis</w:t>
      </w:r>
      <w:r w:rsidR="001E350F">
        <w:rPr>
          <w:sz w:val="20"/>
          <w:szCs w:val="22"/>
        </w:rPr>
        <w:t>, as dictated by the client’s services agreement</w:t>
      </w:r>
      <w:r w:rsidR="00632740" w:rsidRPr="000B0FDD">
        <w:rPr>
          <w:sz w:val="20"/>
          <w:szCs w:val="22"/>
        </w:rPr>
        <w:t xml:space="preserve">. Because our </w:t>
      </w:r>
      <w:r w:rsidR="001E350F">
        <w:rPr>
          <w:sz w:val="20"/>
          <w:szCs w:val="22"/>
        </w:rPr>
        <w:t>AUM</w:t>
      </w:r>
      <w:r w:rsidR="00632740" w:rsidRPr="000B0FDD">
        <w:rPr>
          <w:sz w:val="20"/>
          <w:szCs w:val="22"/>
        </w:rPr>
        <w:t xml:space="preserve"> Fee is calculated as a percentage of your assets under management, the more assets you have in your advisory account, the more</w:t>
      </w:r>
      <w:r w:rsidR="00B22086" w:rsidRPr="000B0FDD">
        <w:rPr>
          <w:sz w:val="20"/>
          <w:szCs w:val="22"/>
        </w:rPr>
        <w:t xml:space="preserve"> you will pay us for our investment management services. Therefore, we have an incentive to encourage you to increase the assets maintained in accounts we manage.</w:t>
      </w:r>
      <w:r w:rsidR="00185171" w:rsidRPr="000B0FDD">
        <w:rPr>
          <w:sz w:val="20"/>
          <w:szCs w:val="22"/>
        </w:rPr>
        <w:t xml:space="preserve"> </w:t>
      </w:r>
      <w:r w:rsidR="001E350F">
        <w:rPr>
          <w:sz w:val="20"/>
          <w:szCs w:val="22"/>
        </w:rPr>
        <w:t xml:space="preserve">Our co-advisory services for retirement plan participants are generally provided for a recurring monthly fee </w:t>
      </w:r>
      <w:r w:rsidR="0061319F">
        <w:rPr>
          <w:sz w:val="20"/>
          <w:szCs w:val="22"/>
        </w:rPr>
        <w:t>ranging from $50 to</w:t>
      </w:r>
      <w:r w:rsidR="001E350F">
        <w:rPr>
          <w:sz w:val="20"/>
          <w:szCs w:val="22"/>
        </w:rPr>
        <w:t xml:space="preserve"> $100. </w:t>
      </w:r>
      <w:r w:rsidR="00B22086" w:rsidRPr="000B0FDD">
        <w:rPr>
          <w:sz w:val="20"/>
          <w:szCs w:val="22"/>
        </w:rPr>
        <w:t xml:space="preserve">We offer our financial planning and consulting services on </w:t>
      </w:r>
      <w:r w:rsidR="003B6E7E" w:rsidRPr="000B0FDD">
        <w:rPr>
          <w:sz w:val="20"/>
          <w:szCs w:val="22"/>
        </w:rPr>
        <w:t>a</w:t>
      </w:r>
      <w:r w:rsidR="00B22086" w:rsidRPr="000B0FDD">
        <w:rPr>
          <w:sz w:val="20"/>
          <w:szCs w:val="22"/>
        </w:rPr>
        <w:t xml:space="preserve"> fixed fee</w:t>
      </w:r>
      <w:r w:rsidR="004E1808" w:rsidRPr="000B0FDD">
        <w:rPr>
          <w:sz w:val="20"/>
          <w:szCs w:val="22"/>
        </w:rPr>
        <w:t xml:space="preserve"> basis up to a maximum of</w:t>
      </w:r>
      <w:r w:rsidR="0009556B" w:rsidRPr="000B0FDD">
        <w:rPr>
          <w:sz w:val="20"/>
          <w:szCs w:val="22"/>
        </w:rPr>
        <w:t xml:space="preserve"> $</w:t>
      </w:r>
      <w:r w:rsidR="004E1808" w:rsidRPr="000B0FDD">
        <w:rPr>
          <w:sz w:val="20"/>
          <w:szCs w:val="22"/>
        </w:rPr>
        <w:t>10</w:t>
      </w:r>
      <w:r w:rsidR="00B22086" w:rsidRPr="000B0FDD">
        <w:rPr>
          <w:sz w:val="20"/>
          <w:szCs w:val="22"/>
        </w:rPr>
        <w:t>,000</w:t>
      </w:r>
      <w:r w:rsidR="003B6E7E" w:rsidRPr="000B0FDD">
        <w:rPr>
          <w:sz w:val="20"/>
          <w:szCs w:val="22"/>
        </w:rPr>
        <w:t>,</w:t>
      </w:r>
      <w:r w:rsidR="006173FE" w:rsidRPr="000B0FDD">
        <w:rPr>
          <w:sz w:val="20"/>
          <w:szCs w:val="22"/>
        </w:rPr>
        <w:t xml:space="preserve"> or on an hourly </w:t>
      </w:r>
      <w:r w:rsidR="004E1808" w:rsidRPr="000B0FDD">
        <w:rPr>
          <w:sz w:val="20"/>
          <w:szCs w:val="22"/>
        </w:rPr>
        <w:t>fee</w:t>
      </w:r>
      <w:r w:rsidR="006173FE" w:rsidRPr="000B0FDD">
        <w:rPr>
          <w:sz w:val="20"/>
          <w:szCs w:val="22"/>
        </w:rPr>
        <w:t xml:space="preserve"> basis </w:t>
      </w:r>
      <w:r w:rsidR="004E1808" w:rsidRPr="000B0FDD">
        <w:rPr>
          <w:sz w:val="20"/>
          <w:szCs w:val="22"/>
        </w:rPr>
        <w:t xml:space="preserve">up to a maximum rate of </w:t>
      </w:r>
      <w:r w:rsidR="004E1808" w:rsidRPr="000B0FDD">
        <w:rPr>
          <w:sz w:val="20"/>
          <w:szCs w:val="22"/>
        </w:rPr>
        <w:lastRenderedPageBreak/>
        <w:t>$200</w:t>
      </w:r>
      <w:r w:rsidR="006173FE" w:rsidRPr="000B0FDD">
        <w:rPr>
          <w:sz w:val="20"/>
          <w:szCs w:val="22"/>
        </w:rPr>
        <w:t xml:space="preserve"> per hour,</w:t>
      </w:r>
      <w:r w:rsidR="003B6E7E" w:rsidRPr="000B0FDD">
        <w:rPr>
          <w:sz w:val="20"/>
          <w:szCs w:val="22"/>
        </w:rPr>
        <w:t xml:space="preserve"> depending on the scope and complexity of the engagement</w:t>
      </w:r>
      <w:r w:rsidR="00B22086" w:rsidRPr="000B0FDD">
        <w:rPr>
          <w:sz w:val="20"/>
          <w:szCs w:val="22"/>
        </w:rPr>
        <w:t>.</w:t>
      </w:r>
      <w:r w:rsidR="001E350F" w:rsidRPr="001E350F">
        <w:rPr>
          <w:sz w:val="20"/>
          <w:szCs w:val="22"/>
        </w:rPr>
        <w:t xml:space="preserve"> </w:t>
      </w:r>
      <w:r w:rsidR="001E350F" w:rsidRPr="000B0FDD">
        <w:rPr>
          <w:sz w:val="20"/>
          <w:szCs w:val="22"/>
        </w:rPr>
        <w:t>We may require that up to 50% of the total fee be paid in advance.</w:t>
      </w:r>
      <w:r w:rsidR="001E350F">
        <w:rPr>
          <w:sz w:val="20"/>
          <w:szCs w:val="22"/>
        </w:rPr>
        <w:t xml:space="preserve"> We also offer planning services specifically geared towards younger investors, for which we charge a recurring fixed monthly fee ranging from $50 to $100, depending on the scope of services to be provided.</w:t>
      </w:r>
      <w:r w:rsidR="00B22086" w:rsidRPr="000B0FDD">
        <w:rPr>
          <w:sz w:val="20"/>
          <w:szCs w:val="22"/>
        </w:rPr>
        <w:t xml:space="preserve"> </w:t>
      </w:r>
    </w:p>
    <w:p w14:paraId="03C7885D" w14:textId="7D090877" w:rsidR="009B2507" w:rsidRPr="000B0FDD" w:rsidRDefault="00024797" w:rsidP="009C498C">
      <w:pPr>
        <w:spacing w:after="80"/>
        <w:jc w:val="both"/>
        <w:rPr>
          <w:sz w:val="20"/>
          <w:szCs w:val="22"/>
        </w:rPr>
      </w:pPr>
      <w:r w:rsidRPr="000B0FDD">
        <w:rPr>
          <w:b/>
          <w:sz w:val="20"/>
          <w:szCs w:val="22"/>
          <w:u w:val="single"/>
        </w:rPr>
        <w:t>Other Fees and Costs</w:t>
      </w:r>
      <w:r w:rsidRPr="000B0FDD">
        <w:rPr>
          <w:sz w:val="20"/>
          <w:szCs w:val="22"/>
        </w:rPr>
        <w:t>: Your investment assets will be he</w:t>
      </w:r>
      <w:r w:rsidR="000B0FDD" w:rsidRPr="000B0FDD">
        <w:rPr>
          <w:sz w:val="20"/>
          <w:szCs w:val="22"/>
        </w:rPr>
        <w:t xml:space="preserve">ld with a qualified custodian. </w:t>
      </w:r>
      <w:r w:rsidR="001E350F">
        <w:rPr>
          <w:sz w:val="20"/>
          <w:szCs w:val="22"/>
        </w:rPr>
        <w:t>C</w:t>
      </w:r>
      <w:r w:rsidRPr="000B0FDD">
        <w:rPr>
          <w:sz w:val="20"/>
          <w:szCs w:val="22"/>
        </w:rPr>
        <w:t>ustodians</w:t>
      </w:r>
      <w:r w:rsidR="006121F3" w:rsidRPr="000B0FDD">
        <w:rPr>
          <w:sz w:val="20"/>
          <w:szCs w:val="22"/>
        </w:rPr>
        <w:t xml:space="preserve"> generally</w:t>
      </w:r>
      <w:r w:rsidRPr="000B0FDD">
        <w:rPr>
          <w:sz w:val="20"/>
          <w:szCs w:val="22"/>
        </w:rPr>
        <w:t xml:space="preserve"> charge brokerage commissions and/or transaction fees for effecting certain securities transactions (</w:t>
      </w:r>
      <w:r w:rsidR="007B487F" w:rsidRPr="000B0FDD">
        <w:rPr>
          <w:sz w:val="20"/>
          <w:szCs w:val="22"/>
        </w:rPr>
        <w:t>for example,</w:t>
      </w:r>
      <w:r w:rsidRPr="000B0FDD">
        <w:rPr>
          <w:sz w:val="20"/>
          <w:szCs w:val="22"/>
        </w:rPr>
        <w:t xml:space="preserve"> transaction </w:t>
      </w:r>
      <w:r w:rsidR="006121F3" w:rsidRPr="000B0FDD">
        <w:rPr>
          <w:sz w:val="20"/>
          <w:szCs w:val="22"/>
        </w:rPr>
        <w:t xml:space="preserve">and redemption fees </w:t>
      </w:r>
      <w:r w:rsidR="006173FE" w:rsidRPr="000B0FDD">
        <w:rPr>
          <w:sz w:val="20"/>
          <w:szCs w:val="22"/>
        </w:rPr>
        <w:t>may be</w:t>
      </w:r>
      <w:r w:rsidR="006121F3" w:rsidRPr="000B0FDD">
        <w:rPr>
          <w:sz w:val="20"/>
          <w:szCs w:val="22"/>
        </w:rPr>
        <w:t xml:space="preserve"> charged for certain</w:t>
      </w:r>
      <w:r w:rsidRPr="000B0FDD">
        <w:rPr>
          <w:sz w:val="20"/>
          <w:szCs w:val="22"/>
        </w:rPr>
        <w:t xml:space="preserve"> mutual fund</w:t>
      </w:r>
      <w:r w:rsidR="007B487F" w:rsidRPr="000B0FDD">
        <w:rPr>
          <w:sz w:val="20"/>
          <w:szCs w:val="22"/>
        </w:rPr>
        <w:t xml:space="preserve"> transaction</w:t>
      </w:r>
      <w:r w:rsidRPr="000B0FDD">
        <w:rPr>
          <w:sz w:val="20"/>
          <w:szCs w:val="22"/>
        </w:rPr>
        <w:t xml:space="preserve">s). </w:t>
      </w:r>
      <w:r w:rsidR="0009556B" w:rsidRPr="000B0FDD">
        <w:rPr>
          <w:sz w:val="20"/>
          <w:szCs w:val="22"/>
        </w:rPr>
        <w:t xml:space="preserve">These charges will be assessed in accordance with the qualified custodian’s transaction fee/brokerage commission fee schedule. </w:t>
      </w:r>
      <w:r w:rsidR="004E1808" w:rsidRPr="000B0FDD">
        <w:rPr>
          <w:sz w:val="20"/>
          <w:szCs w:val="22"/>
        </w:rPr>
        <w:t>R</w:t>
      </w:r>
      <w:r w:rsidRPr="000B0FDD">
        <w:rPr>
          <w:sz w:val="20"/>
          <w:szCs w:val="22"/>
        </w:rPr>
        <w:t xml:space="preserve">elative to </w:t>
      </w:r>
      <w:r w:rsidR="006121F3" w:rsidRPr="000B0FDD">
        <w:rPr>
          <w:sz w:val="20"/>
          <w:szCs w:val="22"/>
        </w:rPr>
        <w:t>certain</w:t>
      </w:r>
      <w:r w:rsidRPr="000B0FDD">
        <w:rPr>
          <w:sz w:val="20"/>
          <w:szCs w:val="22"/>
        </w:rPr>
        <w:t xml:space="preserve"> mutual fund</w:t>
      </w:r>
      <w:r w:rsidR="00E165DC" w:rsidRPr="000B0FDD">
        <w:rPr>
          <w:sz w:val="20"/>
          <w:szCs w:val="22"/>
        </w:rPr>
        <w:t xml:space="preserve"> and exchange traded fund</w:t>
      </w:r>
      <w:r w:rsidRPr="000B0FDD">
        <w:rPr>
          <w:sz w:val="20"/>
          <w:szCs w:val="22"/>
        </w:rPr>
        <w:t xml:space="preserve"> purchases, certain charges will be imposed at the fund level (e.g. management fees and other fund expenses).</w:t>
      </w:r>
      <w:r w:rsidR="00D32684" w:rsidRPr="000B0FDD">
        <w:rPr>
          <w:sz w:val="20"/>
          <w:szCs w:val="22"/>
        </w:rPr>
        <w:t xml:space="preserve"> </w:t>
      </w:r>
      <w:r w:rsidR="004E1808" w:rsidRPr="000B0FDD">
        <w:rPr>
          <w:sz w:val="20"/>
          <w:szCs w:val="22"/>
        </w:rPr>
        <w:t xml:space="preserve">In addition, fees charged by </w:t>
      </w:r>
      <w:r w:rsidR="001E350F">
        <w:rPr>
          <w:sz w:val="20"/>
          <w:szCs w:val="22"/>
        </w:rPr>
        <w:t>third-party advisers</w:t>
      </w:r>
      <w:r w:rsidR="004E1808" w:rsidRPr="000B0FDD">
        <w:rPr>
          <w:sz w:val="20"/>
          <w:szCs w:val="22"/>
        </w:rPr>
        <w:t xml:space="preserve"> who may be engaged to manage all or a portion of a client’s account are separate from, and in addition to, our fees, unless such </w:t>
      </w:r>
      <w:r w:rsidR="001E350F">
        <w:rPr>
          <w:sz w:val="20"/>
          <w:szCs w:val="22"/>
        </w:rPr>
        <w:t>adviser</w:t>
      </w:r>
      <w:r w:rsidR="004E1808" w:rsidRPr="000B0FDD">
        <w:rPr>
          <w:sz w:val="20"/>
          <w:szCs w:val="22"/>
        </w:rPr>
        <w:t xml:space="preserve"> is </w:t>
      </w:r>
      <w:r w:rsidR="001E350F">
        <w:rPr>
          <w:sz w:val="20"/>
          <w:szCs w:val="22"/>
        </w:rPr>
        <w:t>recommended</w:t>
      </w:r>
      <w:r w:rsidR="004E1808" w:rsidRPr="000B0FDD">
        <w:rPr>
          <w:sz w:val="20"/>
          <w:szCs w:val="22"/>
        </w:rPr>
        <w:t xml:space="preserve"> on a referral fee basis. Any such referral fee is paid solely from the </w:t>
      </w:r>
      <w:r w:rsidR="001E350F">
        <w:rPr>
          <w:sz w:val="20"/>
          <w:szCs w:val="22"/>
        </w:rPr>
        <w:t xml:space="preserve">adviser’s </w:t>
      </w:r>
      <w:r w:rsidR="004E1808" w:rsidRPr="000B0FDD">
        <w:rPr>
          <w:sz w:val="20"/>
          <w:szCs w:val="22"/>
        </w:rPr>
        <w:t>investment management fee and shall not result in any additional charge to the client.</w:t>
      </w:r>
      <w:r w:rsidR="009C498C" w:rsidRPr="000B0FDD">
        <w:rPr>
          <w:sz w:val="20"/>
          <w:szCs w:val="22"/>
        </w:rPr>
        <w:t xml:space="preserve"> </w:t>
      </w:r>
      <w:r w:rsidR="00D32684" w:rsidRPr="000B0FDD">
        <w:rPr>
          <w:sz w:val="20"/>
          <w:szCs w:val="22"/>
        </w:rPr>
        <w:t>You will pay fees and costs whether you make or lose money on your investments. Fees and costs will reduce any amount of money you make</w:t>
      </w:r>
      <w:r w:rsidR="009B2507" w:rsidRPr="000B0FDD">
        <w:rPr>
          <w:sz w:val="20"/>
          <w:szCs w:val="22"/>
        </w:rPr>
        <w:t xml:space="preserve"> on your investments over time. Please make sure you understand what fees and costs you are paying.</w:t>
      </w:r>
    </w:p>
    <w:p w14:paraId="18C702B9" w14:textId="77777777" w:rsidR="00A011BE" w:rsidRPr="00A011BE" w:rsidRDefault="00A011BE" w:rsidP="00A011BE">
      <w:pPr>
        <w:spacing w:after="120"/>
        <w:jc w:val="center"/>
        <w:rPr>
          <w:i/>
          <w:sz w:val="22"/>
          <w:szCs w:val="22"/>
        </w:rPr>
      </w:pPr>
      <w:r>
        <w:rPr>
          <w:i/>
          <w:sz w:val="22"/>
          <w:szCs w:val="22"/>
        </w:rPr>
        <w:t>Help me understand how these fees and costs might affect my investments. If I give you $10,000 to invest, how much will go to fees and costs, and how much will be invested for me?</w:t>
      </w:r>
    </w:p>
    <w:p w14:paraId="25C029C2" w14:textId="6C208FCF" w:rsidR="009B2507" w:rsidRPr="00541F5C" w:rsidRDefault="009B2507" w:rsidP="00A011BE">
      <w:pPr>
        <w:spacing w:after="120"/>
        <w:jc w:val="both"/>
        <w:rPr>
          <w:sz w:val="22"/>
          <w:szCs w:val="22"/>
        </w:rPr>
      </w:pPr>
      <w:r w:rsidRPr="00541F5C">
        <w:rPr>
          <w:b/>
          <w:sz w:val="22"/>
          <w:szCs w:val="22"/>
          <w:u w:val="single"/>
        </w:rPr>
        <w:t>Additional Information</w:t>
      </w:r>
      <w:r w:rsidRPr="00541F5C">
        <w:rPr>
          <w:sz w:val="22"/>
          <w:szCs w:val="22"/>
        </w:rPr>
        <w:t>: For more detailed information about our fees and costs related to our management of your account, pleas</w:t>
      </w:r>
      <w:r w:rsidR="00BF1589">
        <w:rPr>
          <w:sz w:val="22"/>
          <w:szCs w:val="22"/>
        </w:rPr>
        <w:t xml:space="preserve">e </w:t>
      </w:r>
      <w:r w:rsidR="00843E66">
        <w:rPr>
          <w:sz w:val="22"/>
          <w:szCs w:val="22"/>
        </w:rPr>
        <w:t>s</w:t>
      </w:r>
      <w:r w:rsidR="00BF1589">
        <w:rPr>
          <w:sz w:val="22"/>
          <w:szCs w:val="22"/>
        </w:rPr>
        <w:t>ee Item</w:t>
      </w:r>
      <w:r w:rsidRPr="00541F5C">
        <w:rPr>
          <w:sz w:val="22"/>
          <w:szCs w:val="22"/>
        </w:rPr>
        <w:t xml:space="preserve"> 5 in our </w:t>
      </w:r>
      <w:hyperlink r:id="rId8" w:history="1">
        <w:r w:rsidRPr="00521597">
          <w:rPr>
            <w:rStyle w:val="Hyperlink"/>
            <w:rFonts w:cs="Garamond"/>
            <w:sz w:val="22"/>
            <w:szCs w:val="22"/>
          </w:rPr>
          <w:t>ADV Part 2A</w:t>
        </w:r>
      </w:hyperlink>
      <w:r w:rsidRPr="00541F5C">
        <w:rPr>
          <w:sz w:val="22"/>
          <w:szCs w:val="22"/>
        </w:rPr>
        <w:t xml:space="preserve">. </w:t>
      </w:r>
    </w:p>
    <w:p w14:paraId="580EB3F1" w14:textId="77777777" w:rsidR="000736C4" w:rsidRPr="00541F5C" w:rsidRDefault="000736C4" w:rsidP="00843E66">
      <w:pPr>
        <w:pStyle w:val="Heading1"/>
      </w:pPr>
      <w:r w:rsidRPr="00541F5C">
        <w:t>What are your legal obligations to me when acting as my investment adviser?</w:t>
      </w:r>
      <w:r w:rsidR="00B32FEB">
        <w:t xml:space="preserve"> How else does your firm make money and what conflicts of interest do you have?</w:t>
      </w:r>
    </w:p>
    <w:p w14:paraId="471A14CB" w14:textId="77777777" w:rsidR="000736C4" w:rsidRPr="000B0FDD" w:rsidRDefault="000736C4" w:rsidP="00A011BE">
      <w:pPr>
        <w:spacing w:after="120"/>
        <w:jc w:val="both"/>
        <w:rPr>
          <w:sz w:val="20"/>
          <w:szCs w:val="22"/>
        </w:rPr>
      </w:pPr>
      <w:r w:rsidRPr="000B0FDD">
        <w:rPr>
          <w:sz w:val="20"/>
          <w:szCs w:val="22"/>
          <w:u w:val="single"/>
        </w:rPr>
        <w:t>When we act as your investment adviser</w:t>
      </w:r>
      <w:r w:rsidRPr="000B0FDD">
        <w:rPr>
          <w:sz w:val="20"/>
          <w:szCs w:val="22"/>
        </w:rPr>
        <w:t>, we have to act in your best interest and not put our interest ahead of yours. At the same time, the way we make money creates some conflicts with your interests.  You should understand and ask us about these conflicts because they can affect the investment advice we provide you. Here are some examples to help you understand what this means:</w:t>
      </w:r>
    </w:p>
    <w:p w14:paraId="66E6CAB2" w14:textId="77777777" w:rsidR="0009556B" w:rsidRPr="000B0FDD" w:rsidRDefault="0009556B" w:rsidP="0009556B">
      <w:pPr>
        <w:widowControl/>
        <w:autoSpaceDE w:val="0"/>
        <w:autoSpaceDN w:val="0"/>
        <w:adjustRightInd w:val="0"/>
        <w:jc w:val="both"/>
        <w:rPr>
          <w:rFonts w:cs="Times New Roman"/>
          <w:sz w:val="20"/>
          <w:szCs w:val="22"/>
        </w:rPr>
      </w:pPr>
      <w:r w:rsidRPr="000B0FDD">
        <w:rPr>
          <w:rFonts w:cs="Times New Roman"/>
          <w:sz w:val="20"/>
          <w:szCs w:val="22"/>
        </w:rPr>
        <w:t>* We may recommend rollovers out of employer-sponsored retirement plans and into Individual Retirement Accounts that we manage for an asset-based fee, which could have the effect of increasing our compensation.</w:t>
      </w:r>
    </w:p>
    <w:p w14:paraId="3EFB002E" w14:textId="1375D741" w:rsidR="0009556B" w:rsidRPr="000B0FDD" w:rsidRDefault="0009556B" w:rsidP="0009556B">
      <w:pPr>
        <w:widowControl/>
        <w:autoSpaceDE w:val="0"/>
        <w:autoSpaceDN w:val="0"/>
        <w:adjustRightInd w:val="0"/>
        <w:jc w:val="both"/>
        <w:rPr>
          <w:rFonts w:cs="Times New Roman"/>
          <w:sz w:val="20"/>
          <w:szCs w:val="22"/>
        </w:rPr>
      </w:pPr>
      <w:r w:rsidRPr="000B0FDD">
        <w:rPr>
          <w:rFonts w:cs="Times New Roman"/>
          <w:sz w:val="20"/>
          <w:szCs w:val="22"/>
        </w:rPr>
        <w:t xml:space="preserve">* We may recommend </w:t>
      </w:r>
      <w:r w:rsidR="004E1808" w:rsidRPr="000B0FDD">
        <w:rPr>
          <w:rFonts w:cs="Times New Roman"/>
          <w:sz w:val="20"/>
          <w:szCs w:val="22"/>
        </w:rPr>
        <w:t xml:space="preserve">that a retail investor engage the services of one or more </w:t>
      </w:r>
      <w:r w:rsidR="001E350F">
        <w:rPr>
          <w:rFonts w:cs="Times New Roman"/>
          <w:sz w:val="20"/>
          <w:szCs w:val="22"/>
        </w:rPr>
        <w:t>unaffiliated third-party advisers</w:t>
      </w:r>
      <w:r w:rsidR="004E1808" w:rsidRPr="000B0FDD">
        <w:rPr>
          <w:rFonts w:cs="Times New Roman"/>
          <w:sz w:val="20"/>
          <w:szCs w:val="22"/>
        </w:rPr>
        <w:t xml:space="preserve"> on a referral fee basis</w:t>
      </w:r>
      <w:r w:rsidR="006173FE" w:rsidRPr="000B0FDD">
        <w:rPr>
          <w:rFonts w:cs="Times New Roman"/>
          <w:sz w:val="20"/>
          <w:szCs w:val="22"/>
        </w:rPr>
        <w:t>.</w:t>
      </w:r>
      <w:r w:rsidR="004E1808" w:rsidRPr="000B0FDD">
        <w:rPr>
          <w:rFonts w:cs="Times New Roman"/>
          <w:sz w:val="20"/>
          <w:szCs w:val="22"/>
        </w:rPr>
        <w:t xml:space="preserve"> Our receipt of the referral fee may provide an incentive to recommend the </w:t>
      </w:r>
      <w:r w:rsidR="001E350F">
        <w:rPr>
          <w:rFonts w:cs="Times New Roman"/>
          <w:sz w:val="20"/>
          <w:szCs w:val="22"/>
        </w:rPr>
        <w:t>adviser</w:t>
      </w:r>
      <w:r w:rsidR="004E1808" w:rsidRPr="000B0FDD">
        <w:rPr>
          <w:rFonts w:cs="Times New Roman"/>
          <w:sz w:val="20"/>
          <w:szCs w:val="22"/>
        </w:rPr>
        <w:t xml:space="preserve"> based on the referral fee received, rather than on a particular client’s need.</w:t>
      </w:r>
    </w:p>
    <w:p w14:paraId="3E42C5AB" w14:textId="77777777" w:rsidR="006173FE" w:rsidRDefault="006173FE" w:rsidP="0009556B">
      <w:pPr>
        <w:widowControl/>
        <w:autoSpaceDE w:val="0"/>
        <w:autoSpaceDN w:val="0"/>
        <w:adjustRightInd w:val="0"/>
        <w:jc w:val="both"/>
        <w:rPr>
          <w:rFonts w:cs="Times New Roman"/>
          <w:sz w:val="22"/>
          <w:szCs w:val="22"/>
        </w:rPr>
      </w:pPr>
    </w:p>
    <w:p w14:paraId="22A60C9C" w14:textId="77777777" w:rsidR="002A2787" w:rsidRPr="00541F5C" w:rsidRDefault="002A2787" w:rsidP="002A2787">
      <w:pPr>
        <w:widowControl/>
        <w:autoSpaceDE w:val="0"/>
        <w:autoSpaceDN w:val="0"/>
        <w:adjustRightInd w:val="0"/>
        <w:spacing w:after="120"/>
        <w:jc w:val="center"/>
        <w:rPr>
          <w:rFonts w:cs="Times New Roman"/>
          <w:i/>
          <w:sz w:val="22"/>
          <w:szCs w:val="22"/>
        </w:rPr>
      </w:pPr>
      <w:r w:rsidRPr="00541F5C">
        <w:rPr>
          <w:rFonts w:cs="Times New Roman"/>
          <w:i/>
          <w:sz w:val="22"/>
          <w:szCs w:val="22"/>
        </w:rPr>
        <w:t>How might your conflicts of interest affect me, and how will you address them?</w:t>
      </w:r>
    </w:p>
    <w:p w14:paraId="573E8E31" w14:textId="2B19131C" w:rsidR="002A2787" w:rsidRPr="00541F5C" w:rsidRDefault="002A2787" w:rsidP="002A2787">
      <w:pPr>
        <w:spacing w:after="120"/>
        <w:rPr>
          <w:sz w:val="22"/>
          <w:szCs w:val="22"/>
        </w:rPr>
      </w:pPr>
      <w:r w:rsidRPr="00541F5C">
        <w:rPr>
          <w:b/>
          <w:sz w:val="22"/>
          <w:szCs w:val="22"/>
          <w:u w:val="single"/>
        </w:rPr>
        <w:t>Additional Information</w:t>
      </w:r>
      <w:r w:rsidRPr="00541F5C">
        <w:rPr>
          <w:sz w:val="22"/>
          <w:szCs w:val="22"/>
        </w:rPr>
        <w:t xml:space="preserve">: For more detailed information about our conflicts of interest, please review our </w:t>
      </w:r>
      <w:r w:rsidRPr="007342D4">
        <w:rPr>
          <w:sz w:val="22"/>
          <w:szCs w:val="22"/>
        </w:rPr>
        <w:t>ADV Part 2A</w:t>
      </w:r>
      <w:r w:rsidRPr="00541F5C">
        <w:rPr>
          <w:sz w:val="22"/>
          <w:szCs w:val="22"/>
        </w:rPr>
        <w:t xml:space="preserve">. </w:t>
      </w:r>
    </w:p>
    <w:p w14:paraId="15E1DF9F" w14:textId="77777777" w:rsidR="002A2787" w:rsidRPr="00541F5C" w:rsidRDefault="002A2787" w:rsidP="00843E66">
      <w:pPr>
        <w:pStyle w:val="Heading1"/>
      </w:pPr>
      <w:r w:rsidRPr="00541F5C">
        <w:t>How do your financial professionals make money?</w:t>
      </w:r>
    </w:p>
    <w:p w14:paraId="154C86DE" w14:textId="3952F336" w:rsidR="002A2787" w:rsidRPr="000B0FDD" w:rsidRDefault="0009556B" w:rsidP="00B32FEB">
      <w:pPr>
        <w:spacing w:after="120"/>
        <w:jc w:val="both"/>
        <w:rPr>
          <w:sz w:val="20"/>
          <w:szCs w:val="22"/>
        </w:rPr>
      </w:pPr>
      <w:r w:rsidRPr="000B0FDD">
        <w:rPr>
          <w:sz w:val="20"/>
          <w:szCs w:val="22"/>
        </w:rPr>
        <w:t>The majority of o</w:t>
      </w:r>
      <w:r w:rsidR="002A2787" w:rsidRPr="000B0FDD">
        <w:rPr>
          <w:sz w:val="20"/>
          <w:szCs w:val="22"/>
        </w:rPr>
        <w:t>ur financi</w:t>
      </w:r>
      <w:r w:rsidR="00D21257" w:rsidRPr="000B0FDD">
        <w:rPr>
          <w:sz w:val="20"/>
          <w:szCs w:val="22"/>
        </w:rPr>
        <w:t xml:space="preserve">al professionals are compensated on </w:t>
      </w:r>
      <w:r w:rsidRPr="000B0FDD">
        <w:rPr>
          <w:sz w:val="20"/>
          <w:szCs w:val="22"/>
        </w:rPr>
        <w:t xml:space="preserve">the basis of a percentage of investment advisory fees collected by </w:t>
      </w:r>
      <w:r w:rsidR="004E1808" w:rsidRPr="000B0FDD">
        <w:rPr>
          <w:sz w:val="20"/>
          <w:szCs w:val="22"/>
        </w:rPr>
        <w:t>MSWM</w:t>
      </w:r>
      <w:r w:rsidR="00C8611D" w:rsidRPr="000B0FDD">
        <w:rPr>
          <w:sz w:val="20"/>
          <w:szCs w:val="22"/>
        </w:rPr>
        <w:t xml:space="preserve">. Some financial professionals may be </w:t>
      </w:r>
      <w:r w:rsidRPr="000B0FDD">
        <w:rPr>
          <w:sz w:val="20"/>
          <w:szCs w:val="22"/>
        </w:rPr>
        <w:t xml:space="preserve">compensated on </w:t>
      </w:r>
      <w:r w:rsidR="00D21257" w:rsidRPr="000B0FDD">
        <w:rPr>
          <w:sz w:val="20"/>
          <w:szCs w:val="22"/>
        </w:rPr>
        <w:t>a salary basis</w:t>
      </w:r>
      <w:r w:rsidRPr="000B0FDD">
        <w:rPr>
          <w:sz w:val="20"/>
          <w:szCs w:val="22"/>
        </w:rPr>
        <w:t>, wit</w:t>
      </w:r>
      <w:r w:rsidR="00176F45" w:rsidRPr="000B0FDD">
        <w:rPr>
          <w:sz w:val="20"/>
          <w:szCs w:val="22"/>
        </w:rPr>
        <w:t>h an additional compensation component tied to the advisory fees collected by MSWM</w:t>
      </w:r>
      <w:r w:rsidR="00D21257" w:rsidRPr="000B0FDD">
        <w:rPr>
          <w:sz w:val="20"/>
          <w:szCs w:val="22"/>
        </w:rPr>
        <w:t xml:space="preserve">. </w:t>
      </w:r>
      <w:r w:rsidR="00176F45" w:rsidRPr="000B0FDD">
        <w:rPr>
          <w:sz w:val="20"/>
          <w:szCs w:val="22"/>
        </w:rPr>
        <w:t>These compensation arrangements present a conflict of interest, as our financial professionals could be incentiv</w:t>
      </w:r>
      <w:r w:rsidR="0064639A">
        <w:rPr>
          <w:sz w:val="20"/>
          <w:szCs w:val="22"/>
        </w:rPr>
        <w:t>ized</w:t>
      </w:r>
      <w:r w:rsidR="00176F45" w:rsidRPr="000B0FDD">
        <w:rPr>
          <w:sz w:val="20"/>
          <w:szCs w:val="22"/>
        </w:rPr>
        <w:t xml:space="preserve"> to make recommendations on the basis of an increase in compensation, rather than basing such recommendations on a particular client’</w:t>
      </w:r>
      <w:r w:rsidR="000B0FDD" w:rsidRPr="000B0FDD">
        <w:rPr>
          <w:sz w:val="20"/>
          <w:szCs w:val="22"/>
        </w:rPr>
        <w:t>s need.</w:t>
      </w:r>
      <w:r w:rsidR="00176F45" w:rsidRPr="000B0FDD">
        <w:rPr>
          <w:sz w:val="20"/>
          <w:szCs w:val="22"/>
        </w:rPr>
        <w:t xml:space="preserve"> </w:t>
      </w:r>
      <w:r w:rsidR="00D21257" w:rsidRPr="000B0FDD">
        <w:rPr>
          <w:sz w:val="20"/>
          <w:szCs w:val="22"/>
        </w:rPr>
        <w:t xml:space="preserve">You should discuss your financial professional’s compensation </w:t>
      </w:r>
      <w:r w:rsidR="00541F5C" w:rsidRPr="000B0FDD">
        <w:rPr>
          <w:sz w:val="20"/>
          <w:szCs w:val="22"/>
        </w:rPr>
        <w:t xml:space="preserve">directly with your financial professional. </w:t>
      </w:r>
    </w:p>
    <w:p w14:paraId="33DEBDA7" w14:textId="77777777" w:rsidR="00541F5C" w:rsidRPr="00843E66" w:rsidRDefault="00541F5C" w:rsidP="00843E66">
      <w:pPr>
        <w:rPr>
          <w:b/>
          <w:bCs/>
        </w:rPr>
      </w:pPr>
      <w:r w:rsidRPr="00843E66">
        <w:rPr>
          <w:b/>
          <w:bCs/>
        </w:rPr>
        <w:t>Item 4 – Disciplinary History</w:t>
      </w:r>
    </w:p>
    <w:p w14:paraId="031E82B1" w14:textId="16CDCA5B" w:rsidR="00541F5C" w:rsidRPr="00843E66" w:rsidRDefault="00541F5C" w:rsidP="00843E66">
      <w:pPr>
        <w:pStyle w:val="Heading1"/>
      </w:pPr>
      <w:r w:rsidRPr="00843E66">
        <w:t>Do you or your financial professionals have legal or disciplinary history?</w:t>
      </w:r>
    </w:p>
    <w:p w14:paraId="44887DAB" w14:textId="6A9C08DC" w:rsidR="00556F4F" w:rsidRDefault="007342D4" w:rsidP="00C15C99">
      <w:pPr>
        <w:widowControl/>
        <w:autoSpaceDE w:val="0"/>
        <w:autoSpaceDN w:val="0"/>
        <w:adjustRightInd w:val="0"/>
        <w:spacing w:after="120"/>
        <w:rPr>
          <w:rFonts w:cs="Times New Roman"/>
          <w:bCs/>
          <w:color w:val="000000"/>
          <w:sz w:val="22"/>
          <w:szCs w:val="22"/>
        </w:rPr>
      </w:pPr>
      <w:r>
        <w:rPr>
          <w:rFonts w:cs="Times New Roman"/>
          <w:bCs/>
          <w:color w:val="000000"/>
          <w:sz w:val="22"/>
          <w:szCs w:val="22"/>
        </w:rPr>
        <w:t>Yes</w:t>
      </w:r>
      <w:r w:rsidR="00843E66">
        <w:rPr>
          <w:rFonts w:cs="Times New Roman"/>
          <w:bCs/>
          <w:color w:val="000000"/>
          <w:sz w:val="22"/>
          <w:szCs w:val="22"/>
        </w:rPr>
        <w:t xml:space="preserve">. </w:t>
      </w:r>
      <w:r w:rsidR="00541F5C">
        <w:rPr>
          <w:rFonts w:cs="Times New Roman"/>
          <w:bCs/>
          <w:color w:val="000000"/>
          <w:sz w:val="22"/>
          <w:szCs w:val="22"/>
        </w:rPr>
        <w:t xml:space="preserve">We encourage you to visit </w:t>
      </w:r>
      <w:hyperlink r:id="rId9" w:history="1">
        <w:r w:rsidR="00541F5C" w:rsidRPr="00522ACA">
          <w:rPr>
            <w:rStyle w:val="Hyperlink"/>
            <w:bCs/>
            <w:sz w:val="22"/>
            <w:szCs w:val="22"/>
          </w:rPr>
          <w:t>www.Investor.gov/CRS</w:t>
        </w:r>
      </w:hyperlink>
      <w:r w:rsidR="00541F5C">
        <w:rPr>
          <w:rFonts w:cs="Times New Roman"/>
          <w:bCs/>
          <w:color w:val="000000"/>
          <w:sz w:val="22"/>
          <w:szCs w:val="22"/>
        </w:rPr>
        <w:t xml:space="preserve"> to research our firm and our financial professionals</w:t>
      </w:r>
      <w:r w:rsidR="00556F4F">
        <w:rPr>
          <w:rFonts w:cs="Times New Roman"/>
          <w:bCs/>
          <w:color w:val="000000"/>
          <w:sz w:val="22"/>
          <w:szCs w:val="22"/>
        </w:rPr>
        <w:t>. Furthermore, we encourage you to as</w:t>
      </w:r>
      <w:r w:rsidR="00C8611D">
        <w:rPr>
          <w:rFonts w:cs="Times New Roman"/>
          <w:bCs/>
          <w:color w:val="000000"/>
          <w:sz w:val="22"/>
          <w:szCs w:val="22"/>
        </w:rPr>
        <w:t>k</w:t>
      </w:r>
      <w:r w:rsidR="00556F4F">
        <w:rPr>
          <w:rFonts w:cs="Times New Roman"/>
          <w:bCs/>
          <w:color w:val="000000"/>
          <w:sz w:val="22"/>
          <w:szCs w:val="22"/>
        </w:rPr>
        <w:t xml:space="preserve"> your financial professional: </w:t>
      </w:r>
      <w:r w:rsidR="00556F4F">
        <w:rPr>
          <w:rFonts w:cs="Times New Roman"/>
          <w:bCs/>
          <w:i/>
          <w:color w:val="000000"/>
          <w:sz w:val="22"/>
          <w:szCs w:val="22"/>
        </w:rPr>
        <w:t>As a financial professional, do you have any disciplinary history? If so, for what type of conduct?</w:t>
      </w:r>
    </w:p>
    <w:p w14:paraId="4349D9E5" w14:textId="77777777" w:rsidR="00556F4F" w:rsidRPr="00843E66" w:rsidRDefault="00556F4F" w:rsidP="00843E66">
      <w:pPr>
        <w:rPr>
          <w:b/>
          <w:bCs/>
        </w:rPr>
      </w:pPr>
      <w:r w:rsidRPr="00843E66">
        <w:rPr>
          <w:b/>
          <w:bCs/>
        </w:rPr>
        <w:t>Item 5 – Additional Information</w:t>
      </w:r>
    </w:p>
    <w:p w14:paraId="03390FB2" w14:textId="77777777" w:rsidR="009C498C" w:rsidRPr="000B0FDD" w:rsidRDefault="00556F4F" w:rsidP="009C498C">
      <w:pPr>
        <w:widowControl/>
        <w:autoSpaceDE w:val="0"/>
        <w:autoSpaceDN w:val="0"/>
        <w:adjustRightInd w:val="0"/>
        <w:spacing w:after="80"/>
        <w:rPr>
          <w:rFonts w:cs="Times New Roman"/>
          <w:bCs/>
          <w:sz w:val="20"/>
          <w:szCs w:val="20"/>
        </w:rPr>
      </w:pPr>
      <w:r w:rsidRPr="000B0FDD">
        <w:rPr>
          <w:rFonts w:cs="Times New Roman"/>
          <w:bCs/>
          <w:color w:val="000000"/>
          <w:sz w:val="20"/>
          <w:szCs w:val="20"/>
        </w:rPr>
        <w:t xml:space="preserve">Additional information about our firm is available on the SEC’s website at </w:t>
      </w:r>
      <w:hyperlink r:id="rId10" w:history="1">
        <w:r w:rsidR="003F3BE8" w:rsidRPr="000B0FDD">
          <w:rPr>
            <w:rStyle w:val="Hyperlink"/>
            <w:bCs/>
            <w:sz w:val="20"/>
            <w:szCs w:val="20"/>
          </w:rPr>
          <w:t>www.adviserinfo.sec.gov</w:t>
        </w:r>
      </w:hyperlink>
      <w:r w:rsidR="003F3BE8" w:rsidRPr="000B0FDD">
        <w:rPr>
          <w:rFonts w:cs="Times New Roman"/>
          <w:bCs/>
          <w:color w:val="5F5F5F"/>
          <w:sz w:val="20"/>
          <w:szCs w:val="20"/>
        </w:rPr>
        <w:t xml:space="preserve">. </w:t>
      </w:r>
      <w:r w:rsidR="003F3BE8" w:rsidRPr="000B0FDD">
        <w:rPr>
          <w:rFonts w:cs="Times New Roman"/>
          <w:bCs/>
          <w:sz w:val="20"/>
          <w:szCs w:val="20"/>
        </w:rPr>
        <w:t xml:space="preserve">You may contact our Chief Compliance Officer at any time to request a current copy of your ADV Part 2A or our </w:t>
      </w:r>
      <w:r w:rsidR="003F3BE8" w:rsidRPr="000B0FDD">
        <w:rPr>
          <w:rFonts w:cs="Times New Roman"/>
          <w:bCs/>
          <w:i/>
          <w:sz w:val="20"/>
          <w:szCs w:val="20"/>
        </w:rPr>
        <w:t>relationship summary</w:t>
      </w:r>
      <w:r w:rsidR="003F3BE8" w:rsidRPr="000B0FDD">
        <w:rPr>
          <w:rFonts w:cs="Times New Roman"/>
          <w:bCs/>
          <w:sz w:val="20"/>
          <w:szCs w:val="20"/>
        </w:rPr>
        <w:t>.</w:t>
      </w:r>
      <w:r w:rsidR="00B65566" w:rsidRPr="000B0FDD">
        <w:rPr>
          <w:rFonts w:cs="Times New Roman"/>
          <w:bCs/>
          <w:sz w:val="20"/>
          <w:szCs w:val="20"/>
        </w:rPr>
        <w:t xml:space="preserve"> </w:t>
      </w:r>
      <w:r w:rsidR="003F3BE8" w:rsidRPr="000B0FDD">
        <w:rPr>
          <w:rFonts w:cs="Times New Roman"/>
          <w:bCs/>
          <w:sz w:val="20"/>
          <w:szCs w:val="20"/>
        </w:rPr>
        <w:t xml:space="preserve">Our Chief Compliance Officer may be reached by phone: </w:t>
      </w:r>
      <w:r w:rsidR="004E1808" w:rsidRPr="000B0FDD">
        <w:rPr>
          <w:rFonts w:cs="Times New Roman"/>
          <w:bCs/>
          <w:sz w:val="20"/>
          <w:szCs w:val="20"/>
        </w:rPr>
        <w:t>610-692-3200</w:t>
      </w:r>
      <w:r w:rsidR="003F3BE8" w:rsidRPr="000B0FDD">
        <w:rPr>
          <w:rFonts w:cs="Times New Roman"/>
          <w:bCs/>
          <w:sz w:val="20"/>
          <w:szCs w:val="20"/>
        </w:rPr>
        <w:t>.</w:t>
      </w:r>
      <w:r w:rsidR="00B65566" w:rsidRPr="000B0FDD">
        <w:rPr>
          <w:rFonts w:cs="Times New Roman"/>
          <w:bCs/>
          <w:sz w:val="20"/>
          <w:szCs w:val="20"/>
        </w:rPr>
        <w:t xml:space="preserve"> </w:t>
      </w:r>
    </w:p>
    <w:p w14:paraId="3F1BC98D" w14:textId="77777777" w:rsidR="00541F5C" w:rsidRPr="00B65566" w:rsidRDefault="00B65566" w:rsidP="009C498C">
      <w:pPr>
        <w:widowControl/>
        <w:autoSpaceDE w:val="0"/>
        <w:autoSpaceDN w:val="0"/>
        <w:adjustRightInd w:val="0"/>
        <w:spacing w:after="80"/>
        <w:rPr>
          <w:rFonts w:cs="Times New Roman"/>
          <w:bCs/>
          <w:sz w:val="22"/>
          <w:szCs w:val="22"/>
        </w:rPr>
      </w:pPr>
      <w:r>
        <w:rPr>
          <w:rFonts w:cs="Times New Roman"/>
          <w:bCs/>
          <w:i/>
          <w:sz w:val="22"/>
          <w:szCs w:val="22"/>
        </w:rPr>
        <w:t>Who is my primary contact person? Is he or she a representative of an investment adviser or broker-dealer? Who can I talk to if I have concerns about how this person is treating me?</w:t>
      </w:r>
    </w:p>
    <w:sectPr w:rsidR="00541F5C" w:rsidRPr="00B65566" w:rsidSect="00D21257">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75BE" w14:textId="77777777" w:rsidR="009D7678" w:rsidRDefault="009D7678" w:rsidP="002D6F51">
      <w:r>
        <w:separator/>
      </w:r>
    </w:p>
  </w:endnote>
  <w:endnote w:type="continuationSeparator" w:id="0">
    <w:p w14:paraId="288B8016" w14:textId="77777777" w:rsidR="009D7678" w:rsidRDefault="009D7678" w:rsidP="002D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DFCA" w14:textId="77777777" w:rsidR="007763AE" w:rsidRDefault="00776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643A" w14:textId="2B50C7E5" w:rsidR="0018124F" w:rsidRPr="0018124F" w:rsidRDefault="002A2787" w:rsidP="00DF35A9">
    <w:pPr>
      <w:spacing w:after="120"/>
      <w:rPr>
        <w:sz w:val="20"/>
        <w:szCs w:val="20"/>
      </w:rPr>
    </w:pPr>
    <w:r w:rsidRPr="0018124F">
      <w:rPr>
        <w:sz w:val="20"/>
        <w:szCs w:val="20"/>
      </w:rPr>
      <w:t xml:space="preserve">A copy of our Part 2A is available at: </w:t>
    </w:r>
    <w:r w:rsidR="00072EAD" w:rsidRPr="00072EAD">
      <w:rPr>
        <w:sz w:val="20"/>
        <w:szCs w:val="20"/>
      </w:rPr>
      <w:t>https://files.adviserinfo.sec.gov/IAPD/Content/Common/crd_iapd_Brochure.aspx?BRCHR_VRSN_ID=760655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3D2E" w14:textId="77777777" w:rsidR="007763AE" w:rsidRDefault="0077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7C97" w14:textId="77777777" w:rsidR="009D7678" w:rsidRDefault="009D7678" w:rsidP="002D6F51">
      <w:r>
        <w:separator/>
      </w:r>
    </w:p>
  </w:footnote>
  <w:footnote w:type="continuationSeparator" w:id="0">
    <w:p w14:paraId="1E5AA6A6" w14:textId="77777777" w:rsidR="009D7678" w:rsidRDefault="009D7678" w:rsidP="002D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8959" w14:textId="77777777" w:rsidR="007763AE" w:rsidRDefault="00776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ABA9" w14:textId="79959F77" w:rsidR="002D6F51" w:rsidRPr="002D6F51" w:rsidRDefault="002D6F51" w:rsidP="002D6F51">
    <w:pPr>
      <w:pStyle w:val="Header"/>
      <w:jc w:val="right"/>
      <w:rPr>
        <w:sz w:val="18"/>
        <w:szCs w:val="18"/>
      </w:rPr>
    </w:pPr>
    <w:r w:rsidRPr="002D6F51">
      <w:rPr>
        <w:sz w:val="18"/>
        <w:szCs w:val="18"/>
      </w:rPr>
      <w:fldChar w:fldCharType="begin"/>
    </w:r>
    <w:r w:rsidRPr="002D6F51">
      <w:rPr>
        <w:sz w:val="18"/>
        <w:szCs w:val="18"/>
      </w:rPr>
      <w:instrText xml:space="preserve"> DATE \@ "MMMM d, yyyy" </w:instrText>
    </w:r>
    <w:r w:rsidRPr="002D6F51">
      <w:rPr>
        <w:sz w:val="18"/>
        <w:szCs w:val="18"/>
      </w:rPr>
      <w:fldChar w:fldCharType="separate"/>
    </w:r>
    <w:r w:rsidR="000969BA">
      <w:rPr>
        <w:noProof/>
        <w:sz w:val="18"/>
        <w:szCs w:val="18"/>
      </w:rPr>
      <w:t>November 21, 2022</w:t>
    </w:r>
    <w:r w:rsidRPr="002D6F51">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764F" w14:textId="77777777" w:rsidR="007763AE" w:rsidRDefault="00776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C55"/>
    <w:multiLevelType w:val="multilevel"/>
    <w:tmpl w:val="19BA3804"/>
    <w:lvl w:ilvl="0">
      <w:start w:val="1"/>
      <w:numFmt w:val="none"/>
      <w:suff w:val="nothing"/>
      <w:lvlText w:val="%1"/>
      <w:lvlJc w:val="left"/>
      <w:rPr>
        <w:rFonts w:ascii="Times New Roman" w:hAnsi="Times New Roman" w:cs="Times New Roman" w:hint="default"/>
        <w:b/>
        <w:i w:val="0"/>
        <w:outline w:val="0"/>
        <w:emboss w:val="0"/>
        <w:imprint w:val="0"/>
        <w:color w:val="000000"/>
        <w:sz w:val="24"/>
        <w:u w:val="single"/>
      </w:rPr>
    </w:lvl>
    <w:lvl w:ilvl="1">
      <w:start w:val="1"/>
      <w:numFmt w:val="upperRoman"/>
      <w:suff w:val="nothing"/>
      <w:lvlText w:val="POINT %2 "/>
      <w:lvlJc w:val="center"/>
      <w:rPr>
        <w:rFonts w:ascii="Times New Roman" w:hAnsi="Times New Roman" w:cs="Times New Roman" w:hint="default"/>
        <w:b/>
        <w:i w:val="0"/>
        <w:color w:val="000000"/>
        <w:sz w:val="24"/>
        <w:u w:val="single"/>
      </w:rPr>
    </w:lvl>
    <w:lvl w:ilvl="2">
      <w:start w:val="1"/>
      <w:numFmt w:val="upperLetter"/>
      <w:pStyle w:val="Heading3"/>
      <w:lvlText w:val="%3."/>
      <w:lvlJc w:val="left"/>
      <w:pPr>
        <w:ind w:left="2160" w:hanging="720"/>
      </w:pPr>
      <w:rPr>
        <w:rFonts w:ascii="Times New Roman" w:hAnsi="Times New Roman" w:cs="Times New Roman" w:hint="default"/>
        <w:b/>
        <w:i w:val="0"/>
        <w:color w:val="000000"/>
        <w:sz w:val="24"/>
      </w:rPr>
    </w:lvl>
    <w:lvl w:ilvl="3">
      <w:start w:val="1"/>
      <w:numFmt w:val="upperRoman"/>
      <w:lvlRestart w:val="0"/>
      <w:pStyle w:val="Heading4"/>
      <w:lvlText w:val="%4."/>
      <w:lvlJc w:val="left"/>
      <w:pPr>
        <w:ind w:left="1440" w:hanging="720"/>
      </w:pPr>
      <w:rPr>
        <w:rFonts w:ascii="Times New Roman" w:hAnsi="Times New Roman" w:cs="Times New Roman" w:hint="default"/>
        <w:b/>
        <w:i w:val="0"/>
        <w:sz w:val="24"/>
      </w:rPr>
    </w:lvl>
    <w:lvl w:ilvl="4">
      <w:start w:val="1"/>
      <w:numFmt w:val="decimal"/>
      <w:lvlRestart w:val="0"/>
      <w:pStyle w:val="Heading5"/>
      <w:lvlText w:val="%5."/>
      <w:lvlJc w:val="left"/>
      <w:pPr>
        <w:ind w:left="2160" w:hanging="72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 w15:restartNumberingAfterBreak="0">
    <w:nsid w:val="026D3601"/>
    <w:multiLevelType w:val="hybridMultilevel"/>
    <w:tmpl w:val="01DE0892"/>
    <w:lvl w:ilvl="0" w:tplc="246EEA66">
      <w:start w:val="1"/>
      <w:numFmt w:val="decimal"/>
      <w:pStyle w:val="ListParagraphNumLeft"/>
      <w:lvlText w:val="%1."/>
      <w:lvlJc w:val="left"/>
      <w:pPr>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61463BB"/>
    <w:multiLevelType w:val="multilevel"/>
    <w:tmpl w:val="17B6058A"/>
    <w:lvl w:ilvl="0">
      <w:start w:val="1"/>
      <w:numFmt w:val="ordinalText"/>
      <w:pStyle w:val="StarkCountNUM"/>
      <w:suff w:val="nothing"/>
      <w:lvlText w:val="%1 count"/>
      <w:lvlJc w:val="center"/>
      <w:pPr>
        <w:ind w:left="0" w:firstLine="0"/>
      </w:pPr>
      <w:rPr>
        <w:rFonts w:ascii="Times New Roman" w:hAnsi="Times New Roman" w:cs="Times New Roman" w:hint="default"/>
        <w:b/>
        <w:i w:val="0"/>
        <w:caps/>
        <w:sz w:val="24"/>
        <w:u w:val="singl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49C13F8E"/>
    <w:multiLevelType w:val="hybridMultilevel"/>
    <w:tmpl w:val="E21E229C"/>
    <w:lvl w:ilvl="0" w:tplc="2B2A3292">
      <w:start w:val="1"/>
      <w:numFmt w:val="bullet"/>
      <w:pStyle w:val="ListParagraphBulletFul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D23A7"/>
    <w:multiLevelType w:val="hybridMultilevel"/>
    <w:tmpl w:val="81BA55F2"/>
    <w:lvl w:ilvl="0" w:tplc="D7BCF1F2">
      <w:start w:val="1"/>
      <w:numFmt w:val="decimal"/>
      <w:pStyle w:val="ListParagraphNumFull"/>
      <w:lvlText w:val="%1."/>
      <w:lvlJc w:val="left"/>
      <w:pPr>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E7F0167"/>
    <w:multiLevelType w:val="multilevel"/>
    <w:tmpl w:val="4828AF7A"/>
    <w:lvl w:ilvl="0">
      <w:start w:val="1"/>
      <w:numFmt w:val="decimal"/>
      <w:pStyle w:val="Paragraph1"/>
      <w:lvlText w:val="%1. "/>
      <w:lvlJc w:val="left"/>
      <w:pPr>
        <w:tabs>
          <w:tab w:val="num" w:pos="1440"/>
        </w:tabs>
        <w:ind w:firstLine="720"/>
      </w:pPr>
      <w:rPr>
        <w:rFonts w:ascii="Times New Roman" w:hAnsi="Times New Roman" w:cs="Times New Roman" w:hint="default"/>
        <w:b w:val="0"/>
        <w:i w:val="0"/>
        <w:caps/>
        <w:sz w:val="24"/>
        <w:u w:val="none"/>
      </w:rPr>
    </w:lvl>
    <w:lvl w:ilvl="1">
      <w:start w:val="1"/>
      <w:numFmt w:val="lowerLetter"/>
      <w:pStyle w:val="Paragraph2"/>
      <w:lvlText w:val="(%2) "/>
      <w:lvlJc w:val="left"/>
      <w:pPr>
        <w:tabs>
          <w:tab w:val="num" w:pos="2088"/>
        </w:tabs>
        <w:ind w:firstLine="1440"/>
      </w:pPr>
      <w:rPr>
        <w:rFonts w:ascii="Times New Roman" w:hAnsi="Times New Roman" w:cs="Times New Roman" w:hint="default"/>
        <w:b w:val="0"/>
        <w:i w:val="0"/>
        <w:sz w:val="24"/>
        <w:u w:val="none"/>
      </w:rPr>
    </w:lvl>
    <w:lvl w:ilvl="2">
      <w:start w:val="1"/>
      <w:numFmt w:val="lowerRoman"/>
      <w:pStyle w:val="Paragraph3"/>
      <w:lvlText w:val="(%3)"/>
      <w:lvlJc w:val="left"/>
      <w:pPr>
        <w:tabs>
          <w:tab w:val="num" w:pos="2880"/>
        </w:tabs>
        <w:ind w:firstLine="2160"/>
      </w:pPr>
      <w:rPr>
        <w:rFonts w:ascii="Times New Roman" w:hAnsi="Times New Roman" w:cs="Times New Roman" w:hint="default"/>
        <w:b w:val="0"/>
        <w:i w:val="0"/>
        <w:sz w:val="24"/>
        <w:u w:val="none"/>
      </w:rPr>
    </w:lvl>
    <w:lvl w:ilvl="3">
      <w:start w:val="1"/>
      <w:numFmt w:val="decimal"/>
      <w:pStyle w:val="Paragraph4"/>
      <w:lvlText w:val="(%4) "/>
      <w:lvlJc w:val="left"/>
      <w:pPr>
        <w:tabs>
          <w:tab w:val="num" w:pos="3600"/>
        </w:tabs>
        <w:ind w:firstLine="2880"/>
      </w:pPr>
      <w:rPr>
        <w:rFonts w:ascii="Times New Roman" w:hAnsi="Times New Roman" w:cs="Times New Roman" w:hint="default"/>
        <w:b w:val="0"/>
        <w:i w:val="0"/>
        <w:sz w:val="24"/>
      </w:rPr>
    </w:lvl>
    <w:lvl w:ilvl="4">
      <w:start w:val="1"/>
      <w:numFmt w:val="lowerLetter"/>
      <w:pStyle w:val="Paragraph5"/>
      <w:lvlText w:val="%5) "/>
      <w:lvlJc w:val="left"/>
      <w:pPr>
        <w:tabs>
          <w:tab w:val="num" w:pos="4320"/>
        </w:tabs>
        <w:ind w:firstLine="3600"/>
      </w:pPr>
      <w:rPr>
        <w:rFonts w:ascii="Times New Roman" w:hAnsi="Times New Roman" w:cs="Times New Roman" w:hint="default"/>
        <w:b w:val="0"/>
        <w:i w:val="0"/>
        <w:sz w:val="24"/>
      </w:rPr>
    </w:lvl>
    <w:lvl w:ilvl="5">
      <w:start w:val="1"/>
      <w:numFmt w:val="lowerRoman"/>
      <w:pStyle w:val="Paragraph6"/>
      <w:lvlText w:val="%6)"/>
      <w:lvlJc w:val="left"/>
      <w:pPr>
        <w:tabs>
          <w:tab w:val="num" w:pos="5040"/>
        </w:tabs>
        <w:ind w:firstLine="4320"/>
      </w:pPr>
      <w:rPr>
        <w:rFonts w:ascii="Times New Roman" w:hAnsi="Times New Roman" w:cs="Times New Roman" w:hint="default"/>
        <w:b w:val="0"/>
        <w:i w:val="0"/>
        <w:sz w:val="24"/>
      </w:rPr>
    </w:lvl>
    <w:lvl w:ilvl="6">
      <w:start w:val="1"/>
      <w:numFmt w:val="decimal"/>
      <w:pStyle w:val="Paragraph7"/>
      <w:lvlText w:val="%7) "/>
      <w:lvlJc w:val="left"/>
      <w:pPr>
        <w:tabs>
          <w:tab w:val="num" w:pos="5760"/>
        </w:tabs>
        <w:ind w:firstLine="5040"/>
      </w:pPr>
      <w:rPr>
        <w:rFonts w:ascii="Times New Roman" w:hAnsi="Times New Roman" w:cs="Times New Roman" w:hint="default"/>
        <w:b w:val="0"/>
        <w:i w:val="0"/>
        <w:sz w:val="24"/>
      </w:rPr>
    </w:lvl>
    <w:lvl w:ilvl="7">
      <w:start w:val="1"/>
      <w:numFmt w:val="lowerLetter"/>
      <w:pStyle w:val="Paragraph8"/>
      <w:lvlText w:val="%8. "/>
      <w:lvlJc w:val="left"/>
      <w:pPr>
        <w:tabs>
          <w:tab w:val="num" w:pos="6480"/>
        </w:tabs>
        <w:ind w:firstLine="5760"/>
      </w:pPr>
      <w:rPr>
        <w:rFonts w:ascii="Times New Roman" w:hAnsi="Times New Roman" w:cs="Times New Roman" w:hint="default"/>
        <w:b w:val="0"/>
        <w:i w:val="0"/>
        <w:sz w:val="24"/>
      </w:rPr>
    </w:lvl>
    <w:lvl w:ilvl="8">
      <w:start w:val="1"/>
      <w:numFmt w:val="lowerRoman"/>
      <w:pStyle w:val="Paragraph9"/>
      <w:lvlText w:val="%9."/>
      <w:lvlJc w:val="left"/>
      <w:pPr>
        <w:tabs>
          <w:tab w:val="num" w:pos="7200"/>
        </w:tabs>
        <w:ind w:firstLine="6480"/>
      </w:pPr>
      <w:rPr>
        <w:rFonts w:ascii="Times New Roman" w:hAnsi="Times New Roman" w:cs="Times New Roman" w:hint="default"/>
        <w:b w:val="0"/>
        <w:i w:val="0"/>
        <w:sz w:val="24"/>
      </w:rPr>
    </w:lvl>
  </w:abstractNum>
  <w:abstractNum w:abstractNumId="6" w15:restartNumberingAfterBreak="0">
    <w:nsid w:val="7E3058A2"/>
    <w:multiLevelType w:val="hybridMultilevel"/>
    <w:tmpl w:val="2FB83274"/>
    <w:lvl w:ilvl="0" w:tplc="28A6E482">
      <w:start w:val="1"/>
      <w:numFmt w:val="bullet"/>
      <w:pStyle w:val="ListParagraphBullet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831866">
    <w:abstractNumId w:val="5"/>
  </w:num>
  <w:num w:numId="2" w16cid:durableId="758216472">
    <w:abstractNumId w:val="5"/>
  </w:num>
  <w:num w:numId="3" w16cid:durableId="257832492">
    <w:abstractNumId w:val="5"/>
  </w:num>
  <w:num w:numId="4" w16cid:durableId="938025684">
    <w:abstractNumId w:val="5"/>
  </w:num>
  <w:num w:numId="5" w16cid:durableId="1757093756">
    <w:abstractNumId w:val="5"/>
  </w:num>
  <w:num w:numId="6" w16cid:durableId="476918508">
    <w:abstractNumId w:val="5"/>
  </w:num>
  <w:num w:numId="7" w16cid:durableId="644706182">
    <w:abstractNumId w:val="5"/>
  </w:num>
  <w:num w:numId="8" w16cid:durableId="2119979692">
    <w:abstractNumId w:val="5"/>
  </w:num>
  <w:num w:numId="9" w16cid:durableId="274868880">
    <w:abstractNumId w:val="5"/>
  </w:num>
  <w:num w:numId="10" w16cid:durableId="1357342317">
    <w:abstractNumId w:val="0"/>
  </w:num>
  <w:num w:numId="11" w16cid:durableId="1008943009">
    <w:abstractNumId w:val="0"/>
  </w:num>
  <w:num w:numId="12" w16cid:durableId="605385478">
    <w:abstractNumId w:val="0"/>
  </w:num>
  <w:num w:numId="13" w16cid:durableId="1970160759">
    <w:abstractNumId w:val="0"/>
  </w:num>
  <w:num w:numId="14" w16cid:durableId="1051684609">
    <w:abstractNumId w:val="0"/>
  </w:num>
  <w:num w:numId="15" w16cid:durableId="825320110">
    <w:abstractNumId w:val="3"/>
  </w:num>
  <w:num w:numId="16" w16cid:durableId="764109007">
    <w:abstractNumId w:val="6"/>
  </w:num>
  <w:num w:numId="17" w16cid:durableId="299847395">
    <w:abstractNumId w:val="4"/>
  </w:num>
  <w:num w:numId="18" w16cid:durableId="1753550908">
    <w:abstractNumId w:val="1"/>
  </w:num>
  <w:num w:numId="19" w16cid:durableId="1052578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51"/>
    <w:rsid w:val="00024797"/>
    <w:rsid w:val="0003642D"/>
    <w:rsid w:val="000475E9"/>
    <w:rsid w:val="0005437D"/>
    <w:rsid w:val="000718E9"/>
    <w:rsid w:val="00072EAD"/>
    <w:rsid w:val="000736C4"/>
    <w:rsid w:val="0009556B"/>
    <w:rsid w:val="000969BA"/>
    <w:rsid w:val="000B0FDD"/>
    <w:rsid w:val="000D5B4A"/>
    <w:rsid w:val="00176F45"/>
    <w:rsid w:val="0018124F"/>
    <w:rsid w:val="00185171"/>
    <w:rsid w:val="001E19A7"/>
    <w:rsid w:val="001E350F"/>
    <w:rsid w:val="00233D03"/>
    <w:rsid w:val="002425C8"/>
    <w:rsid w:val="00284A41"/>
    <w:rsid w:val="002A2787"/>
    <w:rsid w:val="002C01EA"/>
    <w:rsid w:val="002C36B9"/>
    <w:rsid w:val="002D6F51"/>
    <w:rsid w:val="00343BB0"/>
    <w:rsid w:val="003A40C9"/>
    <w:rsid w:val="003B6E7E"/>
    <w:rsid w:val="003C387C"/>
    <w:rsid w:val="003F3BE8"/>
    <w:rsid w:val="003F6818"/>
    <w:rsid w:val="003F6DA1"/>
    <w:rsid w:val="00484173"/>
    <w:rsid w:val="004860AC"/>
    <w:rsid w:val="004E1808"/>
    <w:rsid w:val="004E241C"/>
    <w:rsid w:val="004E52F3"/>
    <w:rsid w:val="004F11D5"/>
    <w:rsid w:val="00511F89"/>
    <w:rsid w:val="0051296B"/>
    <w:rsid w:val="00521597"/>
    <w:rsid w:val="00541F5C"/>
    <w:rsid w:val="00556F4F"/>
    <w:rsid w:val="005A5608"/>
    <w:rsid w:val="006121F3"/>
    <w:rsid w:val="0061319F"/>
    <w:rsid w:val="006173FE"/>
    <w:rsid w:val="006218CB"/>
    <w:rsid w:val="00632740"/>
    <w:rsid w:val="0064639A"/>
    <w:rsid w:val="007342D4"/>
    <w:rsid w:val="007763AE"/>
    <w:rsid w:val="007B487F"/>
    <w:rsid w:val="007C46A2"/>
    <w:rsid w:val="007D0341"/>
    <w:rsid w:val="007F5DA8"/>
    <w:rsid w:val="008206DF"/>
    <w:rsid w:val="00843E66"/>
    <w:rsid w:val="00850D71"/>
    <w:rsid w:val="008E2FFB"/>
    <w:rsid w:val="00902FF6"/>
    <w:rsid w:val="009821FB"/>
    <w:rsid w:val="009A11C5"/>
    <w:rsid w:val="009B2507"/>
    <w:rsid w:val="009C498C"/>
    <w:rsid w:val="009D62FC"/>
    <w:rsid w:val="009D7678"/>
    <w:rsid w:val="00A011BE"/>
    <w:rsid w:val="00A168B6"/>
    <w:rsid w:val="00A50A89"/>
    <w:rsid w:val="00AC0B96"/>
    <w:rsid w:val="00AE7A75"/>
    <w:rsid w:val="00B01772"/>
    <w:rsid w:val="00B22086"/>
    <w:rsid w:val="00B32FEB"/>
    <w:rsid w:val="00B339F6"/>
    <w:rsid w:val="00B65566"/>
    <w:rsid w:val="00B807C7"/>
    <w:rsid w:val="00BA03BC"/>
    <w:rsid w:val="00BB0CA0"/>
    <w:rsid w:val="00BD5A33"/>
    <w:rsid w:val="00BF1589"/>
    <w:rsid w:val="00C15C99"/>
    <w:rsid w:val="00C5354A"/>
    <w:rsid w:val="00C8611D"/>
    <w:rsid w:val="00CB5D19"/>
    <w:rsid w:val="00D21257"/>
    <w:rsid w:val="00D2204E"/>
    <w:rsid w:val="00D32684"/>
    <w:rsid w:val="00D4784F"/>
    <w:rsid w:val="00D96D43"/>
    <w:rsid w:val="00DE03B9"/>
    <w:rsid w:val="00DE6C98"/>
    <w:rsid w:val="00DF35A9"/>
    <w:rsid w:val="00DF738B"/>
    <w:rsid w:val="00E165DC"/>
    <w:rsid w:val="00E504CC"/>
    <w:rsid w:val="00E6416F"/>
    <w:rsid w:val="00EF430B"/>
    <w:rsid w:val="00F9025F"/>
    <w:rsid w:val="00FE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33811"/>
  <w15:chartTrackingRefBased/>
  <w15:docId w15:val="{6F2C6B8A-224D-4827-8D69-D4F17E7E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8B"/>
    <w:pPr>
      <w:widowControl w:val="0"/>
      <w:spacing w:after="0" w:line="240" w:lineRule="auto"/>
    </w:pPr>
    <w:rPr>
      <w:rFonts w:ascii="Times New Roman" w:hAnsi="Times New Roman" w:cs="Garamond"/>
      <w:sz w:val="24"/>
      <w:szCs w:val="24"/>
    </w:rPr>
  </w:style>
  <w:style w:type="paragraph" w:styleId="Heading1">
    <w:name w:val="heading 1"/>
    <w:basedOn w:val="Heading2"/>
    <w:link w:val="Heading1Char"/>
    <w:uiPriority w:val="9"/>
    <w:qFormat/>
    <w:rsid w:val="00843E66"/>
    <w:pPr>
      <w:outlineLvl w:val="0"/>
    </w:pPr>
  </w:style>
  <w:style w:type="paragraph" w:styleId="Heading2">
    <w:name w:val="heading 2"/>
    <w:basedOn w:val="Normal"/>
    <w:link w:val="Heading2Char"/>
    <w:uiPriority w:val="9"/>
    <w:qFormat/>
    <w:rsid w:val="00185171"/>
    <w:pPr>
      <w:spacing w:after="120"/>
      <w:jc w:val="center"/>
      <w:outlineLvl w:val="1"/>
    </w:pPr>
    <w:rPr>
      <w:b/>
      <w:i/>
    </w:rPr>
  </w:style>
  <w:style w:type="paragraph" w:styleId="Heading3">
    <w:name w:val="heading 3"/>
    <w:basedOn w:val="Normal"/>
    <w:link w:val="Heading3Char"/>
    <w:uiPriority w:val="9"/>
    <w:qFormat/>
    <w:rsid w:val="00DF738B"/>
    <w:pPr>
      <w:keepNext/>
      <w:keepLines/>
      <w:widowControl/>
      <w:numPr>
        <w:ilvl w:val="2"/>
        <w:numId w:val="14"/>
      </w:numPr>
      <w:spacing w:after="240"/>
      <w:ind w:right="1440"/>
      <w:jc w:val="both"/>
      <w:outlineLvl w:val="2"/>
    </w:pPr>
    <w:rPr>
      <w:rFonts w:cs="Times New Roman"/>
      <w:b/>
    </w:rPr>
  </w:style>
  <w:style w:type="paragraph" w:styleId="Heading4">
    <w:name w:val="heading 4"/>
    <w:basedOn w:val="Normal"/>
    <w:link w:val="Heading4Char"/>
    <w:uiPriority w:val="9"/>
    <w:qFormat/>
    <w:rsid w:val="00DF738B"/>
    <w:pPr>
      <w:keepNext/>
      <w:keepLines/>
      <w:widowControl/>
      <w:numPr>
        <w:ilvl w:val="3"/>
        <w:numId w:val="14"/>
      </w:numPr>
      <w:spacing w:after="240"/>
      <w:ind w:right="720"/>
      <w:jc w:val="both"/>
      <w:outlineLvl w:val="3"/>
    </w:pPr>
    <w:rPr>
      <w:rFonts w:cs="Times New Roman"/>
      <w:b/>
      <w:iCs/>
    </w:rPr>
  </w:style>
  <w:style w:type="paragraph" w:styleId="Heading5">
    <w:name w:val="heading 5"/>
    <w:basedOn w:val="Normal"/>
    <w:link w:val="Heading5Char"/>
    <w:uiPriority w:val="9"/>
    <w:qFormat/>
    <w:rsid w:val="00DF738B"/>
    <w:pPr>
      <w:keepNext/>
      <w:keepLines/>
      <w:widowControl/>
      <w:numPr>
        <w:ilvl w:val="4"/>
        <w:numId w:val="14"/>
      </w:numPr>
      <w:spacing w:after="240"/>
      <w:ind w:right="720"/>
      <w:jc w:val="both"/>
      <w:outlineLvl w:val="4"/>
    </w:pPr>
    <w:rPr>
      <w:rFonts w:cs="Times New Roman"/>
      <w:b/>
    </w:rPr>
  </w:style>
  <w:style w:type="paragraph" w:styleId="Heading6">
    <w:name w:val="heading 6"/>
    <w:basedOn w:val="Normal"/>
    <w:link w:val="Heading6Char"/>
    <w:uiPriority w:val="9"/>
    <w:qFormat/>
    <w:rsid w:val="00DF738B"/>
    <w:pPr>
      <w:keepNext/>
      <w:keepLines/>
      <w:widowControl/>
      <w:spacing w:after="360"/>
      <w:jc w:val="center"/>
      <w:outlineLvl w:val="5"/>
    </w:pPr>
    <w:rPr>
      <w:rFonts w:cs="Times New Roman"/>
      <w:b/>
      <w:iCs/>
      <w:sz w:val="32"/>
    </w:rPr>
  </w:style>
  <w:style w:type="paragraph" w:styleId="Heading7">
    <w:name w:val="heading 7"/>
    <w:basedOn w:val="Normal"/>
    <w:link w:val="Heading7Char"/>
    <w:uiPriority w:val="9"/>
    <w:qFormat/>
    <w:rsid w:val="00DF738B"/>
    <w:pPr>
      <w:keepNext/>
      <w:keepLines/>
      <w:widowControl/>
      <w:jc w:val="both"/>
      <w:outlineLvl w:val="6"/>
    </w:pPr>
    <w:rPr>
      <w:rFonts w:cs="Times New Roman"/>
      <w:iCs/>
    </w:rPr>
  </w:style>
  <w:style w:type="paragraph" w:styleId="Heading8">
    <w:name w:val="heading 8"/>
    <w:basedOn w:val="Normal"/>
    <w:link w:val="Heading8Char"/>
    <w:uiPriority w:val="9"/>
    <w:qFormat/>
    <w:rsid w:val="00DF738B"/>
    <w:pPr>
      <w:keepNext/>
      <w:keepLines/>
      <w:widowControl/>
      <w:spacing w:after="240"/>
      <w:jc w:val="both"/>
      <w:outlineLvl w:val="7"/>
    </w:pPr>
    <w:rPr>
      <w:rFonts w:cs="Times New Roman"/>
    </w:rPr>
  </w:style>
  <w:style w:type="paragraph" w:styleId="Heading9">
    <w:name w:val="heading 9"/>
    <w:basedOn w:val="Normal"/>
    <w:link w:val="Heading9Char"/>
    <w:uiPriority w:val="9"/>
    <w:qFormat/>
    <w:rsid w:val="00DF738B"/>
    <w:pPr>
      <w:keepNext/>
      <w:keepLines/>
      <w:widowControl/>
      <w:spacing w:after="240"/>
      <w:jc w:val="both"/>
      <w:outlineLvl w:val="8"/>
    </w:pPr>
    <w:rPr>
      <w:rFonts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rsid w:val="00DF738B"/>
    <w:pPr>
      <w:widowControl w:val="0"/>
      <w:numPr>
        <w:numId w:val="9"/>
      </w:numPr>
      <w:spacing w:after="240" w:line="240" w:lineRule="auto"/>
      <w:jc w:val="both"/>
    </w:pPr>
    <w:rPr>
      <w:rFonts w:ascii="Times New Roman" w:hAnsi="Times New Roman" w:cs="Garamond"/>
      <w:sz w:val="24"/>
      <w:szCs w:val="24"/>
    </w:rPr>
  </w:style>
  <w:style w:type="paragraph" w:customStyle="1" w:styleId="Paragraph2">
    <w:name w:val="#Paragraph 2"/>
    <w:rsid w:val="00DF738B"/>
    <w:pPr>
      <w:widowControl w:val="0"/>
      <w:numPr>
        <w:ilvl w:val="1"/>
        <w:numId w:val="9"/>
      </w:numPr>
      <w:spacing w:after="240" w:line="240" w:lineRule="auto"/>
      <w:jc w:val="both"/>
      <w:outlineLvl w:val="1"/>
    </w:pPr>
    <w:rPr>
      <w:rFonts w:ascii="Times New Roman" w:hAnsi="Times New Roman" w:cs="Garamond"/>
      <w:sz w:val="24"/>
      <w:szCs w:val="24"/>
    </w:rPr>
  </w:style>
  <w:style w:type="paragraph" w:customStyle="1" w:styleId="Paragraph3">
    <w:name w:val="#Paragraph 3"/>
    <w:rsid w:val="00DF738B"/>
    <w:pPr>
      <w:widowControl w:val="0"/>
      <w:numPr>
        <w:ilvl w:val="2"/>
        <w:numId w:val="9"/>
      </w:numPr>
      <w:spacing w:after="240" w:line="240" w:lineRule="auto"/>
      <w:jc w:val="both"/>
      <w:outlineLvl w:val="2"/>
    </w:pPr>
    <w:rPr>
      <w:rFonts w:ascii="Times New Roman" w:hAnsi="Times New Roman" w:cs="Garamond"/>
      <w:sz w:val="24"/>
      <w:szCs w:val="24"/>
    </w:rPr>
  </w:style>
  <w:style w:type="paragraph" w:customStyle="1" w:styleId="Paragraph4">
    <w:name w:val="#Paragraph 4"/>
    <w:rsid w:val="00DF738B"/>
    <w:pPr>
      <w:widowControl w:val="0"/>
      <w:numPr>
        <w:ilvl w:val="3"/>
        <w:numId w:val="9"/>
      </w:numPr>
      <w:spacing w:after="240" w:line="240" w:lineRule="auto"/>
      <w:jc w:val="both"/>
      <w:outlineLvl w:val="3"/>
    </w:pPr>
    <w:rPr>
      <w:rFonts w:ascii="Times New Roman" w:hAnsi="Times New Roman" w:cs="Garamond"/>
      <w:sz w:val="24"/>
      <w:szCs w:val="24"/>
    </w:rPr>
  </w:style>
  <w:style w:type="paragraph" w:customStyle="1" w:styleId="Paragraph5">
    <w:name w:val="#Paragraph 5"/>
    <w:rsid w:val="00DF738B"/>
    <w:pPr>
      <w:numPr>
        <w:ilvl w:val="4"/>
        <w:numId w:val="9"/>
      </w:numPr>
      <w:spacing w:after="240" w:line="240" w:lineRule="auto"/>
      <w:jc w:val="both"/>
      <w:outlineLvl w:val="4"/>
    </w:pPr>
    <w:rPr>
      <w:rFonts w:ascii="Times New Roman" w:hAnsi="Times New Roman" w:cs="Garamond"/>
      <w:sz w:val="24"/>
      <w:szCs w:val="24"/>
    </w:rPr>
  </w:style>
  <w:style w:type="paragraph" w:customStyle="1" w:styleId="Paragraph6">
    <w:name w:val="#Paragraph 6"/>
    <w:rsid w:val="00DF738B"/>
    <w:pPr>
      <w:widowControl w:val="0"/>
      <w:numPr>
        <w:ilvl w:val="5"/>
        <w:numId w:val="9"/>
      </w:numPr>
      <w:spacing w:after="240" w:line="240" w:lineRule="auto"/>
      <w:jc w:val="both"/>
      <w:outlineLvl w:val="5"/>
    </w:pPr>
    <w:rPr>
      <w:rFonts w:ascii="Times New Roman" w:hAnsi="Times New Roman" w:cs="Garamond"/>
      <w:sz w:val="24"/>
      <w:szCs w:val="24"/>
    </w:rPr>
  </w:style>
  <w:style w:type="paragraph" w:customStyle="1" w:styleId="Paragraph7">
    <w:name w:val="#Paragraph 7"/>
    <w:rsid w:val="00DF738B"/>
    <w:pPr>
      <w:widowControl w:val="0"/>
      <w:numPr>
        <w:ilvl w:val="6"/>
        <w:numId w:val="9"/>
      </w:numPr>
      <w:spacing w:after="240" w:line="240" w:lineRule="auto"/>
      <w:jc w:val="both"/>
      <w:outlineLvl w:val="6"/>
    </w:pPr>
    <w:rPr>
      <w:rFonts w:ascii="Times New Roman" w:hAnsi="Times New Roman" w:cs="Garamond"/>
      <w:sz w:val="24"/>
      <w:szCs w:val="24"/>
    </w:rPr>
  </w:style>
  <w:style w:type="paragraph" w:customStyle="1" w:styleId="Paragraph8">
    <w:name w:val="#Paragraph 8"/>
    <w:rsid w:val="00DF738B"/>
    <w:pPr>
      <w:widowControl w:val="0"/>
      <w:numPr>
        <w:ilvl w:val="7"/>
        <w:numId w:val="9"/>
      </w:numPr>
      <w:tabs>
        <w:tab w:val="left" w:pos="5040"/>
      </w:tabs>
      <w:spacing w:after="240" w:line="240" w:lineRule="auto"/>
      <w:jc w:val="both"/>
      <w:outlineLvl w:val="7"/>
    </w:pPr>
    <w:rPr>
      <w:rFonts w:ascii="Times New Roman" w:hAnsi="Times New Roman" w:cs="Garamond"/>
      <w:noProof/>
      <w:sz w:val="24"/>
      <w:szCs w:val="24"/>
    </w:rPr>
  </w:style>
  <w:style w:type="paragraph" w:customStyle="1" w:styleId="Paragraph9">
    <w:name w:val="#Paragraph 9"/>
    <w:rsid w:val="00DF738B"/>
    <w:pPr>
      <w:widowControl w:val="0"/>
      <w:numPr>
        <w:ilvl w:val="8"/>
        <w:numId w:val="9"/>
      </w:numPr>
      <w:spacing w:after="240" w:line="240" w:lineRule="auto"/>
      <w:jc w:val="both"/>
      <w:outlineLvl w:val="8"/>
    </w:pPr>
    <w:rPr>
      <w:rFonts w:ascii="Times New Roman" w:hAnsi="Times New Roman" w:cs="Garamond"/>
      <w:sz w:val="24"/>
      <w:szCs w:val="24"/>
    </w:rPr>
  </w:style>
  <w:style w:type="character" w:styleId="BookTitle">
    <w:name w:val="Book Title"/>
    <w:qFormat/>
    <w:rsid w:val="00DF738B"/>
    <w:rPr>
      <w:b/>
      <w:bCs/>
      <w:smallCaps/>
      <w:spacing w:val="5"/>
    </w:rPr>
  </w:style>
  <w:style w:type="paragraph" w:customStyle="1" w:styleId="DotLeader">
    <w:name w:val="Dot Leader"/>
    <w:rsid w:val="00DF738B"/>
    <w:pPr>
      <w:tabs>
        <w:tab w:val="left" w:leader="dot" w:pos="8640"/>
      </w:tabs>
      <w:spacing w:after="0" w:line="240" w:lineRule="auto"/>
      <w:ind w:left="720"/>
    </w:pPr>
    <w:rPr>
      <w:rFonts w:ascii="Times New Roman" w:hAnsi="Times New Roman" w:cs="Garamond"/>
      <w:noProof/>
      <w:sz w:val="24"/>
      <w:szCs w:val="24"/>
    </w:rPr>
  </w:style>
  <w:style w:type="character" w:styleId="Emphasis">
    <w:name w:val="Emphasis"/>
    <w:uiPriority w:val="20"/>
    <w:qFormat/>
    <w:rsid w:val="00DF738B"/>
    <w:rPr>
      <w:rFonts w:cs="Times New Roman"/>
      <w:i/>
      <w:iCs/>
    </w:rPr>
  </w:style>
  <w:style w:type="paragraph" w:styleId="Footer">
    <w:name w:val="footer"/>
    <w:basedOn w:val="Normal"/>
    <w:link w:val="FooterChar"/>
    <w:uiPriority w:val="99"/>
    <w:rsid w:val="00DF738B"/>
    <w:pPr>
      <w:tabs>
        <w:tab w:val="center" w:pos="4320"/>
        <w:tab w:val="right" w:pos="8640"/>
      </w:tabs>
      <w:spacing w:line="254" w:lineRule="exact"/>
      <w:jc w:val="both"/>
    </w:pPr>
    <w:rPr>
      <w:sz w:val="16"/>
    </w:rPr>
  </w:style>
  <w:style w:type="character" w:customStyle="1" w:styleId="FooterChar">
    <w:name w:val="Footer Char"/>
    <w:link w:val="Footer"/>
    <w:uiPriority w:val="99"/>
    <w:rsid w:val="00DF738B"/>
    <w:rPr>
      <w:rFonts w:ascii="Times New Roman" w:eastAsia="Times New Roman" w:hAnsi="Times New Roman" w:cs="Garamond"/>
      <w:sz w:val="16"/>
      <w:szCs w:val="24"/>
    </w:rPr>
  </w:style>
  <w:style w:type="paragraph" w:styleId="Header">
    <w:name w:val="header"/>
    <w:basedOn w:val="Normal"/>
    <w:link w:val="HeaderChar"/>
    <w:uiPriority w:val="99"/>
    <w:semiHidden/>
    <w:rsid w:val="00DF738B"/>
    <w:pPr>
      <w:tabs>
        <w:tab w:val="center" w:pos="4320"/>
        <w:tab w:val="right" w:pos="8640"/>
      </w:tabs>
      <w:spacing w:line="254" w:lineRule="exact"/>
      <w:ind w:right="720"/>
      <w:jc w:val="both"/>
    </w:pPr>
  </w:style>
  <w:style w:type="character" w:customStyle="1" w:styleId="HeaderChar">
    <w:name w:val="Header Char"/>
    <w:link w:val="Header"/>
    <w:uiPriority w:val="99"/>
    <w:semiHidden/>
    <w:rsid w:val="00DF738B"/>
    <w:rPr>
      <w:rFonts w:ascii="Times New Roman" w:eastAsia="Times New Roman" w:hAnsi="Times New Roman" w:cs="Garamond"/>
      <w:sz w:val="24"/>
      <w:szCs w:val="24"/>
    </w:rPr>
  </w:style>
  <w:style w:type="character" w:customStyle="1" w:styleId="Heading1Char">
    <w:name w:val="Heading 1 Char"/>
    <w:link w:val="Heading1"/>
    <w:uiPriority w:val="9"/>
    <w:rsid w:val="00843E66"/>
    <w:rPr>
      <w:rFonts w:ascii="Times New Roman" w:hAnsi="Times New Roman" w:cs="Garamond"/>
      <w:b/>
      <w:i/>
      <w:sz w:val="24"/>
      <w:szCs w:val="24"/>
    </w:rPr>
  </w:style>
  <w:style w:type="character" w:customStyle="1" w:styleId="Heading2Char">
    <w:name w:val="Heading 2 Char"/>
    <w:link w:val="Heading2"/>
    <w:uiPriority w:val="9"/>
    <w:rsid w:val="00185171"/>
    <w:rPr>
      <w:rFonts w:ascii="Times New Roman" w:hAnsi="Times New Roman" w:cs="Garamond"/>
      <w:b/>
      <w:i/>
      <w:sz w:val="24"/>
      <w:szCs w:val="24"/>
    </w:rPr>
  </w:style>
  <w:style w:type="character" w:customStyle="1" w:styleId="Heading3Char">
    <w:name w:val="Heading 3 Char"/>
    <w:link w:val="Heading3"/>
    <w:uiPriority w:val="9"/>
    <w:rsid w:val="00DF738B"/>
    <w:rPr>
      <w:rFonts w:ascii="Times New Roman" w:eastAsia="Times New Roman" w:hAnsi="Times New Roman" w:cs="Times New Roman"/>
      <w:b/>
      <w:sz w:val="24"/>
      <w:szCs w:val="24"/>
    </w:rPr>
  </w:style>
  <w:style w:type="character" w:customStyle="1" w:styleId="Heading4Char">
    <w:name w:val="Heading 4 Char"/>
    <w:link w:val="Heading4"/>
    <w:uiPriority w:val="9"/>
    <w:rsid w:val="00DF738B"/>
    <w:rPr>
      <w:rFonts w:ascii="Times New Roman" w:eastAsia="Times New Roman" w:hAnsi="Times New Roman" w:cs="Times New Roman"/>
      <w:b/>
      <w:iCs/>
      <w:sz w:val="24"/>
      <w:szCs w:val="24"/>
    </w:rPr>
  </w:style>
  <w:style w:type="character" w:customStyle="1" w:styleId="Heading5Char">
    <w:name w:val="Heading 5 Char"/>
    <w:link w:val="Heading5"/>
    <w:uiPriority w:val="9"/>
    <w:rsid w:val="00DF738B"/>
    <w:rPr>
      <w:rFonts w:ascii="Times New Roman" w:eastAsia="Times New Roman" w:hAnsi="Times New Roman" w:cs="Times New Roman"/>
      <w:b/>
      <w:sz w:val="24"/>
      <w:szCs w:val="24"/>
    </w:rPr>
  </w:style>
  <w:style w:type="character" w:customStyle="1" w:styleId="Heading6Char">
    <w:name w:val="Heading 6 Char"/>
    <w:link w:val="Heading6"/>
    <w:uiPriority w:val="9"/>
    <w:rsid w:val="00DF738B"/>
    <w:rPr>
      <w:rFonts w:ascii="Times New Roman" w:eastAsia="Times New Roman" w:hAnsi="Times New Roman" w:cs="Times New Roman"/>
      <w:b/>
      <w:iCs/>
      <w:sz w:val="32"/>
      <w:szCs w:val="24"/>
    </w:rPr>
  </w:style>
  <w:style w:type="character" w:customStyle="1" w:styleId="Heading7Char">
    <w:name w:val="Heading 7 Char"/>
    <w:link w:val="Heading7"/>
    <w:uiPriority w:val="9"/>
    <w:rsid w:val="00DF738B"/>
    <w:rPr>
      <w:rFonts w:ascii="Times New Roman" w:eastAsia="Times New Roman" w:hAnsi="Times New Roman" w:cs="Times New Roman"/>
      <w:iCs/>
      <w:sz w:val="24"/>
      <w:szCs w:val="24"/>
    </w:rPr>
  </w:style>
  <w:style w:type="character" w:customStyle="1" w:styleId="Heading8Char">
    <w:name w:val="Heading 8 Char"/>
    <w:link w:val="Heading8"/>
    <w:uiPriority w:val="9"/>
    <w:rsid w:val="00DF738B"/>
    <w:rPr>
      <w:rFonts w:ascii="Times New Roman" w:eastAsia="Times New Roman" w:hAnsi="Times New Roman" w:cs="Times New Roman"/>
      <w:sz w:val="24"/>
      <w:szCs w:val="24"/>
    </w:rPr>
  </w:style>
  <w:style w:type="character" w:customStyle="1" w:styleId="Heading9Char">
    <w:name w:val="Heading 9 Char"/>
    <w:link w:val="Heading9"/>
    <w:uiPriority w:val="9"/>
    <w:rsid w:val="00DF738B"/>
    <w:rPr>
      <w:rFonts w:ascii="Times New Roman" w:eastAsia="Times New Roman" w:hAnsi="Times New Roman" w:cs="Times New Roman"/>
      <w:iCs/>
      <w:sz w:val="24"/>
      <w:szCs w:val="24"/>
    </w:rPr>
  </w:style>
  <w:style w:type="character" w:styleId="Hyperlink">
    <w:name w:val="Hyperlink"/>
    <w:uiPriority w:val="99"/>
    <w:unhideWhenUsed/>
    <w:rsid w:val="00DF738B"/>
    <w:rPr>
      <w:rFonts w:cs="Times New Roman"/>
      <w:color w:val="0000FF"/>
      <w:u w:val="single"/>
    </w:rPr>
  </w:style>
  <w:style w:type="paragraph" w:styleId="Index1">
    <w:name w:val="index 1"/>
    <w:basedOn w:val="Normal"/>
    <w:next w:val="Normal"/>
    <w:autoRedefine/>
    <w:uiPriority w:val="99"/>
    <w:semiHidden/>
    <w:unhideWhenUsed/>
    <w:rsid w:val="00DF738B"/>
    <w:pPr>
      <w:ind w:left="240" w:hanging="240"/>
    </w:pPr>
  </w:style>
  <w:style w:type="paragraph" w:styleId="Index2">
    <w:name w:val="index 2"/>
    <w:basedOn w:val="Normal"/>
    <w:next w:val="Normal"/>
    <w:autoRedefine/>
    <w:uiPriority w:val="99"/>
    <w:semiHidden/>
    <w:unhideWhenUsed/>
    <w:rsid w:val="00DF738B"/>
    <w:pPr>
      <w:ind w:left="480" w:hanging="240"/>
    </w:pPr>
  </w:style>
  <w:style w:type="paragraph" w:styleId="IntenseQuote">
    <w:name w:val="Intense Quote"/>
    <w:basedOn w:val="Normal"/>
    <w:next w:val="Normal"/>
    <w:link w:val="IntenseQuoteChar"/>
    <w:uiPriority w:val="30"/>
    <w:qFormat/>
    <w:rsid w:val="00DF738B"/>
    <w:pPr>
      <w:pBdr>
        <w:bottom w:val="single" w:sz="4" w:space="4" w:color="4F81BD"/>
      </w:pBdr>
      <w:spacing w:before="200" w:after="280"/>
      <w:ind w:left="936" w:right="936"/>
    </w:pPr>
    <w:rPr>
      <w:rFonts w:eastAsia="Calibri"/>
      <w:b/>
      <w:i/>
      <w:iCs/>
      <w:color w:val="4F81BD"/>
    </w:rPr>
  </w:style>
  <w:style w:type="character" w:customStyle="1" w:styleId="IntenseQuoteChar">
    <w:name w:val="Intense Quote Char"/>
    <w:link w:val="IntenseQuote"/>
    <w:uiPriority w:val="30"/>
    <w:rsid w:val="00DF738B"/>
    <w:rPr>
      <w:rFonts w:ascii="Times New Roman" w:eastAsia="Calibri" w:hAnsi="Times New Roman" w:cs="Garamond"/>
      <w:b/>
      <w:i/>
      <w:iCs/>
      <w:color w:val="4F81BD"/>
      <w:sz w:val="24"/>
      <w:szCs w:val="24"/>
    </w:rPr>
  </w:style>
  <w:style w:type="character" w:styleId="IntenseReference">
    <w:name w:val="Intense Reference"/>
    <w:uiPriority w:val="32"/>
    <w:qFormat/>
    <w:rsid w:val="00DF738B"/>
    <w:rPr>
      <w:rFonts w:cs="Times New Roman"/>
      <w:b/>
      <w:bCs/>
      <w:smallCaps/>
      <w:color w:val="C0504D"/>
      <w:spacing w:val="5"/>
      <w:u w:val="single"/>
    </w:rPr>
  </w:style>
  <w:style w:type="paragraph" w:styleId="ListParagraph">
    <w:name w:val="List Paragraph"/>
    <w:basedOn w:val="Normal"/>
    <w:uiPriority w:val="34"/>
    <w:qFormat/>
    <w:rsid w:val="00DF738B"/>
    <w:pPr>
      <w:widowControl/>
      <w:contextualSpacing/>
    </w:pPr>
  </w:style>
  <w:style w:type="paragraph" w:customStyle="1" w:styleId="ListParagraphBulletFull">
    <w:name w:val="List Paragraph Bullet Full"/>
    <w:qFormat/>
    <w:rsid w:val="00DF738B"/>
    <w:pPr>
      <w:numPr>
        <w:numId w:val="15"/>
      </w:numPr>
      <w:spacing w:after="0" w:line="240" w:lineRule="auto"/>
      <w:jc w:val="both"/>
    </w:pPr>
    <w:rPr>
      <w:rFonts w:ascii="Times New Roman" w:hAnsi="Times New Roman" w:cs="Garamond"/>
      <w:sz w:val="24"/>
      <w:szCs w:val="24"/>
    </w:rPr>
  </w:style>
  <w:style w:type="paragraph" w:customStyle="1" w:styleId="ListParagraphBulletLeft">
    <w:name w:val="List Paragraph Bullet Left"/>
    <w:qFormat/>
    <w:rsid w:val="00DF738B"/>
    <w:pPr>
      <w:numPr>
        <w:numId w:val="16"/>
      </w:numPr>
      <w:spacing w:after="0" w:line="240" w:lineRule="auto"/>
    </w:pPr>
    <w:rPr>
      <w:rFonts w:ascii="Times New Roman" w:hAnsi="Times New Roman" w:cs="Garamond"/>
      <w:sz w:val="24"/>
      <w:szCs w:val="24"/>
    </w:rPr>
  </w:style>
  <w:style w:type="paragraph" w:customStyle="1" w:styleId="ListParagraphNumFull">
    <w:name w:val="List Paragraph Num Full"/>
    <w:qFormat/>
    <w:rsid w:val="00DF738B"/>
    <w:pPr>
      <w:numPr>
        <w:numId w:val="17"/>
      </w:numPr>
      <w:spacing w:after="0" w:line="240" w:lineRule="auto"/>
      <w:jc w:val="both"/>
    </w:pPr>
    <w:rPr>
      <w:rFonts w:ascii="Times New Roman" w:hAnsi="Times New Roman" w:cs="Garamond"/>
      <w:sz w:val="24"/>
      <w:szCs w:val="24"/>
    </w:rPr>
  </w:style>
  <w:style w:type="paragraph" w:customStyle="1" w:styleId="ListParagraphNumLeft">
    <w:name w:val="List Paragraph Num Left"/>
    <w:qFormat/>
    <w:rsid w:val="00DF738B"/>
    <w:pPr>
      <w:numPr>
        <w:numId w:val="18"/>
      </w:numPr>
      <w:spacing w:after="0" w:line="240" w:lineRule="auto"/>
    </w:pPr>
    <w:rPr>
      <w:rFonts w:ascii="Times New Roman" w:hAnsi="Times New Roman" w:cs="Garamond"/>
      <w:sz w:val="24"/>
      <w:szCs w:val="24"/>
    </w:rPr>
  </w:style>
  <w:style w:type="paragraph" w:styleId="NoSpacing">
    <w:name w:val="No Spacing"/>
    <w:uiPriority w:val="1"/>
    <w:qFormat/>
    <w:rsid w:val="00DF738B"/>
    <w:pPr>
      <w:spacing w:after="0" w:line="240" w:lineRule="auto"/>
    </w:pPr>
    <w:rPr>
      <w:rFonts w:ascii="Times New Roman" w:hAnsi="Times New Roman" w:cs="Garamond"/>
      <w:sz w:val="24"/>
      <w:szCs w:val="24"/>
    </w:rPr>
  </w:style>
  <w:style w:type="character" w:styleId="PageNumber">
    <w:name w:val="page number"/>
    <w:uiPriority w:val="99"/>
    <w:semiHidden/>
    <w:rsid w:val="00DF738B"/>
    <w:rPr>
      <w:rFonts w:cs="Times New Roman"/>
    </w:rPr>
  </w:style>
  <w:style w:type="paragraph" w:styleId="PlainText">
    <w:name w:val="Plain Text"/>
    <w:basedOn w:val="Normal"/>
    <w:link w:val="PlainTextChar"/>
    <w:uiPriority w:val="99"/>
    <w:semiHidden/>
    <w:rsid w:val="00DF738B"/>
  </w:style>
  <w:style w:type="character" w:customStyle="1" w:styleId="PlainTextChar">
    <w:name w:val="Plain Text Char"/>
    <w:link w:val="PlainText"/>
    <w:uiPriority w:val="99"/>
    <w:semiHidden/>
    <w:rsid w:val="00DF738B"/>
    <w:rPr>
      <w:rFonts w:ascii="Times New Roman" w:eastAsia="Times New Roman" w:hAnsi="Times New Roman" w:cs="Garamond"/>
      <w:sz w:val="24"/>
      <w:szCs w:val="24"/>
    </w:rPr>
  </w:style>
  <w:style w:type="paragraph" w:styleId="Quote">
    <w:name w:val="Quote"/>
    <w:basedOn w:val="Normal"/>
    <w:next w:val="Normal"/>
    <w:link w:val="QuoteChar"/>
    <w:uiPriority w:val="29"/>
    <w:qFormat/>
    <w:rsid w:val="00DF738B"/>
    <w:rPr>
      <w:rFonts w:eastAsia="Calibri"/>
      <w:i/>
      <w:iCs/>
    </w:rPr>
  </w:style>
  <w:style w:type="character" w:customStyle="1" w:styleId="QuoteChar">
    <w:name w:val="Quote Char"/>
    <w:link w:val="Quote"/>
    <w:uiPriority w:val="29"/>
    <w:rsid w:val="00DF738B"/>
    <w:rPr>
      <w:rFonts w:ascii="Times New Roman" w:eastAsia="Calibri" w:hAnsi="Times New Roman" w:cs="Garamond"/>
      <w:i/>
      <w:iCs/>
      <w:sz w:val="24"/>
      <w:szCs w:val="24"/>
    </w:rPr>
  </w:style>
  <w:style w:type="paragraph" w:customStyle="1" w:styleId="StarkCB">
    <w:name w:val="Stark CB"/>
    <w:rsid w:val="00DF738B"/>
    <w:pPr>
      <w:tabs>
        <w:tab w:val="left" w:pos="720"/>
      </w:tabs>
      <w:spacing w:after="240" w:line="240" w:lineRule="auto"/>
      <w:jc w:val="center"/>
    </w:pPr>
    <w:rPr>
      <w:rFonts w:ascii="Times New Roman" w:hAnsi="Times New Roman" w:cs="Garamond"/>
      <w:b/>
      <w:sz w:val="24"/>
      <w:szCs w:val="24"/>
    </w:rPr>
  </w:style>
  <w:style w:type="paragraph" w:customStyle="1" w:styleId="StarkCountNUM">
    <w:name w:val="Stark Count NUM"/>
    <w:rsid w:val="00DF738B"/>
    <w:pPr>
      <w:numPr>
        <w:numId w:val="19"/>
      </w:numPr>
      <w:spacing w:before="60" w:after="0" w:line="240" w:lineRule="auto"/>
      <w:jc w:val="center"/>
    </w:pPr>
    <w:rPr>
      <w:rFonts w:ascii="Times New Roman" w:hAnsi="Times New Roman" w:cs="Times New Roman"/>
      <w:b/>
      <w:sz w:val="24"/>
      <w:szCs w:val="24"/>
    </w:rPr>
  </w:style>
  <w:style w:type="paragraph" w:customStyle="1" w:styleId="StarkCUB">
    <w:name w:val="Stark CUB"/>
    <w:rsid w:val="00DF738B"/>
    <w:pPr>
      <w:tabs>
        <w:tab w:val="left" w:pos="720"/>
      </w:tabs>
      <w:spacing w:after="240" w:line="240" w:lineRule="auto"/>
      <w:jc w:val="center"/>
    </w:pPr>
    <w:rPr>
      <w:rFonts w:ascii="Times New Roman" w:hAnsi="Times New Roman" w:cs="Garamond"/>
      <w:b/>
      <w:sz w:val="24"/>
      <w:szCs w:val="24"/>
      <w:u w:val="single"/>
    </w:rPr>
  </w:style>
  <w:style w:type="paragraph" w:customStyle="1" w:styleId="StarkCUBI">
    <w:name w:val="Stark CUBI"/>
    <w:basedOn w:val="Normal"/>
    <w:qFormat/>
    <w:rsid w:val="00DF738B"/>
    <w:pPr>
      <w:spacing w:after="240"/>
      <w:jc w:val="center"/>
    </w:pPr>
    <w:rPr>
      <w:b/>
      <w:i/>
      <w:u w:val="single"/>
    </w:rPr>
  </w:style>
  <w:style w:type="paragraph" w:customStyle="1" w:styleId="StarkDSDoubleIndent">
    <w:name w:val="Stark DS Double Indent"/>
    <w:rsid w:val="00DF738B"/>
    <w:pPr>
      <w:widowControl w:val="0"/>
      <w:spacing w:after="0" w:line="480" w:lineRule="auto"/>
      <w:ind w:left="1440" w:right="1440"/>
      <w:jc w:val="both"/>
    </w:pPr>
    <w:rPr>
      <w:rFonts w:ascii="Times New Roman" w:hAnsi="Times New Roman" w:cs="Garamond"/>
      <w:sz w:val="24"/>
      <w:szCs w:val="24"/>
    </w:rPr>
  </w:style>
  <w:style w:type="paragraph" w:customStyle="1" w:styleId="StarkDSFull">
    <w:name w:val="Stark DS Full"/>
    <w:qFormat/>
    <w:rsid w:val="00DF738B"/>
    <w:pPr>
      <w:spacing w:after="0" w:line="480" w:lineRule="auto"/>
      <w:jc w:val="both"/>
    </w:pPr>
    <w:rPr>
      <w:rFonts w:ascii="Times New Roman" w:hAnsi="Times New Roman" w:cs="Garamond"/>
      <w:sz w:val="24"/>
      <w:szCs w:val="24"/>
    </w:rPr>
  </w:style>
  <w:style w:type="paragraph" w:customStyle="1" w:styleId="StarkDSFullwtab">
    <w:name w:val="Stark DS Full w/tab"/>
    <w:rsid w:val="00DF738B"/>
    <w:pPr>
      <w:widowControl w:val="0"/>
      <w:spacing w:after="0" w:line="480" w:lineRule="auto"/>
      <w:ind w:firstLine="720"/>
      <w:jc w:val="both"/>
    </w:pPr>
    <w:rPr>
      <w:rFonts w:ascii="Times New Roman" w:hAnsi="Times New Roman" w:cs="Garamond"/>
      <w:sz w:val="24"/>
      <w:szCs w:val="24"/>
    </w:rPr>
  </w:style>
  <w:style w:type="paragraph" w:customStyle="1" w:styleId="StarkDSIndent">
    <w:name w:val="Stark DS Indent"/>
    <w:rsid w:val="00DF738B"/>
    <w:pPr>
      <w:spacing w:after="0" w:line="480" w:lineRule="auto"/>
      <w:ind w:left="720"/>
      <w:jc w:val="both"/>
    </w:pPr>
    <w:rPr>
      <w:rFonts w:ascii="Times New Roman" w:hAnsi="Times New Roman" w:cs="Garamond"/>
      <w:sz w:val="24"/>
      <w:szCs w:val="24"/>
    </w:rPr>
  </w:style>
  <w:style w:type="paragraph" w:customStyle="1" w:styleId="StarkDSLeft">
    <w:name w:val="Stark DS Left"/>
    <w:qFormat/>
    <w:rsid w:val="00DF738B"/>
    <w:pPr>
      <w:spacing w:after="0" w:line="480" w:lineRule="auto"/>
    </w:pPr>
    <w:rPr>
      <w:rFonts w:ascii="Times New Roman" w:hAnsi="Times New Roman" w:cs="Garamond"/>
      <w:sz w:val="24"/>
      <w:szCs w:val="24"/>
    </w:rPr>
  </w:style>
  <w:style w:type="paragraph" w:customStyle="1" w:styleId="StarkDSLeftwtab">
    <w:name w:val="Stark DS Left w/tab"/>
    <w:rsid w:val="00DF738B"/>
    <w:pPr>
      <w:spacing w:after="0" w:line="480" w:lineRule="auto"/>
      <w:ind w:firstLine="720"/>
    </w:pPr>
    <w:rPr>
      <w:rFonts w:ascii="Times New Roman" w:hAnsi="Times New Roman" w:cs="Garamond"/>
      <w:sz w:val="24"/>
      <w:szCs w:val="24"/>
    </w:rPr>
  </w:style>
  <w:style w:type="paragraph" w:customStyle="1" w:styleId="StarkHeadingNUM">
    <w:name w:val="Stark Heading NUM"/>
    <w:rsid w:val="00DF738B"/>
    <w:pPr>
      <w:spacing w:before="60" w:after="0" w:line="240" w:lineRule="auto"/>
      <w:jc w:val="center"/>
    </w:pPr>
    <w:rPr>
      <w:rFonts w:ascii="Times New Roman" w:hAnsi="Times New Roman" w:cs="Times New Roman"/>
      <w:b/>
      <w:bCs/>
      <w:sz w:val="24"/>
      <w:szCs w:val="24"/>
    </w:rPr>
  </w:style>
  <w:style w:type="paragraph" w:customStyle="1" w:styleId="StarkSignatureTab">
    <w:name w:val="Stark Signature Tab"/>
    <w:qFormat/>
    <w:rsid w:val="00DF738B"/>
    <w:pPr>
      <w:tabs>
        <w:tab w:val="left" w:pos="4320"/>
        <w:tab w:val="left" w:pos="5040"/>
      </w:tabs>
      <w:spacing w:after="0" w:line="240" w:lineRule="auto"/>
    </w:pPr>
    <w:rPr>
      <w:rFonts w:ascii="Times New Roman" w:hAnsi="Times New Roman" w:cs="Garamond"/>
      <w:sz w:val="24"/>
      <w:szCs w:val="24"/>
    </w:rPr>
  </w:style>
  <w:style w:type="paragraph" w:customStyle="1" w:styleId="StarkSSDoubleIndent">
    <w:name w:val="Stark SS Double Indent"/>
    <w:rsid w:val="00DF738B"/>
    <w:pPr>
      <w:widowControl w:val="0"/>
      <w:spacing w:after="240" w:line="240" w:lineRule="auto"/>
      <w:ind w:left="1440" w:right="1440"/>
      <w:jc w:val="both"/>
    </w:pPr>
    <w:rPr>
      <w:rFonts w:ascii="Times New Roman" w:hAnsi="Times New Roman" w:cs="Garamond"/>
      <w:sz w:val="24"/>
      <w:szCs w:val="20"/>
    </w:rPr>
  </w:style>
  <w:style w:type="paragraph" w:customStyle="1" w:styleId="StarkSSFull">
    <w:name w:val="Stark SS Full"/>
    <w:qFormat/>
    <w:rsid w:val="00DF738B"/>
    <w:pPr>
      <w:spacing w:after="240" w:line="240" w:lineRule="auto"/>
      <w:jc w:val="both"/>
    </w:pPr>
    <w:rPr>
      <w:rFonts w:ascii="Times New Roman" w:hAnsi="Times New Roman" w:cs="Garamond"/>
      <w:sz w:val="24"/>
      <w:szCs w:val="24"/>
    </w:rPr>
  </w:style>
  <w:style w:type="paragraph" w:customStyle="1" w:styleId="StarkSSFullwtab">
    <w:name w:val="Stark SS Full w/tab"/>
    <w:rsid w:val="00DF738B"/>
    <w:pPr>
      <w:widowControl w:val="0"/>
      <w:spacing w:after="240" w:line="240" w:lineRule="auto"/>
      <w:ind w:firstLine="720"/>
      <w:jc w:val="both"/>
    </w:pPr>
    <w:rPr>
      <w:rFonts w:ascii="Times New Roman" w:hAnsi="Times New Roman" w:cs="Garamond"/>
      <w:sz w:val="24"/>
      <w:szCs w:val="24"/>
    </w:rPr>
  </w:style>
  <w:style w:type="paragraph" w:customStyle="1" w:styleId="StarkSSIndent">
    <w:name w:val="Stark SS Indent"/>
    <w:rsid w:val="00DF738B"/>
    <w:pPr>
      <w:widowControl w:val="0"/>
      <w:spacing w:after="240" w:line="240" w:lineRule="auto"/>
      <w:ind w:left="720"/>
      <w:jc w:val="both"/>
    </w:pPr>
    <w:rPr>
      <w:rFonts w:ascii="Times New Roman" w:hAnsi="Times New Roman" w:cs="Garamond"/>
      <w:sz w:val="24"/>
      <w:szCs w:val="24"/>
    </w:rPr>
  </w:style>
  <w:style w:type="paragraph" w:customStyle="1" w:styleId="StarkSSLeft">
    <w:name w:val="Stark SS Left"/>
    <w:qFormat/>
    <w:rsid w:val="00DF738B"/>
    <w:pPr>
      <w:spacing w:after="240" w:line="240" w:lineRule="auto"/>
    </w:pPr>
    <w:rPr>
      <w:rFonts w:ascii="Times New Roman" w:hAnsi="Times New Roman" w:cs="Garamond"/>
      <w:sz w:val="24"/>
      <w:szCs w:val="24"/>
    </w:rPr>
  </w:style>
  <w:style w:type="paragraph" w:customStyle="1" w:styleId="StarkSSLeftwtab">
    <w:name w:val="Stark SS Left w/tab"/>
    <w:rsid w:val="00DF738B"/>
    <w:pPr>
      <w:widowControl w:val="0"/>
      <w:spacing w:after="0" w:line="240" w:lineRule="auto"/>
      <w:ind w:firstLine="720"/>
    </w:pPr>
    <w:rPr>
      <w:rFonts w:ascii="Times New Roman" w:hAnsi="Times New Roman" w:cs="Garamond"/>
      <w:sz w:val="24"/>
      <w:szCs w:val="24"/>
    </w:rPr>
  </w:style>
  <w:style w:type="character" w:styleId="Strong">
    <w:name w:val="Strong"/>
    <w:uiPriority w:val="22"/>
    <w:qFormat/>
    <w:rsid w:val="00DF738B"/>
    <w:rPr>
      <w:rFonts w:cs="Times New Roman"/>
      <w:b/>
      <w:bCs/>
    </w:rPr>
  </w:style>
  <w:style w:type="paragraph" w:styleId="Subtitle">
    <w:name w:val="Subtitle"/>
    <w:basedOn w:val="Normal"/>
    <w:next w:val="Normal"/>
    <w:link w:val="SubtitleChar"/>
    <w:uiPriority w:val="11"/>
    <w:qFormat/>
    <w:rsid w:val="00DF738B"/>
    <w:pPr>
      <w:spacing w:after="60"/>
      <w:jc w:val="center"/>
      <w:outlineLvl w:val="1"/>
    </w:pPr>
    <w:rPr>
      <w:rFonts w:ascii="Cambria" w:hAnsi="Cambria" w:cs="Times New Roman"/>
    </w:rPr>
  </w:style>
  <w:style w:type="character" w:customStyle="1" w:styleId="SubtitleChar">
    <w:name w:val="Subtitle Char"/>
    <w:link w:val="Subtitle"/>
    <w:uiPriority w:val="11"/>
    <w:rsid w:val="00DF738B"/>
    <w:rPr>
      <w:rFonts w:ascii="Cambria" w:eastAsia="Times New Roman" w:hAnsi="Cambria" w:cs="Times New Roman"/>
      <w:sz w:val="24"/>
      <w:szCs w:val="24"/>
    </w:rPr>
  </w:style>
  <w:style w:type="character" w:styleId="SubtleEmphasis">
    <w:name w:val="Subtle Emphasis"/>
    <w:uiPriority w:val="19"/>
    <w:qFormat/>
    <w:rsid w:val="00DF738B"/>
    <w:rPr>
      <w:rFonts w:ascii="Times New Roman" w:hAnsi="Times New Roman"/>
      <w:i/>
      <w:iCs/>
      <w:color w:val="808080"/>
    </w:rPr>
  </w:style>
  <w:style w:type="character" w:styleId="SubtleReference">
    <w:name w:val="Subtle Reference"/>
    <w:uiPriority w:val="31"/>
    <w:qFormat/>
    <w:rsid w:val="00DF738B"/>
    <w:rPr>
      <w:rFonts w:cs="Times New Roman"/>
      <w:smallCaps/>
      <w:color w:val="C0504D"/>
      <w:u w:val="single"/>
    </w:rPr>
  </w:style>
  <w:style w:type="paragraph" w:styleId="TableofAuthorities">
    <w:name w:val="table of authorities"/>
    <w:basedOn w:val="Normal"/>
    <w:next w:val="Normal"/>
    <w:uiPriority w:val="99"/>
    <w:semiHidden/>
    <w:unhideWhenUsed/>
    <w:rsid w:val="00DF738B"/>
    <w:pPr>
      <w:ind w:left="240" w:hanging="240"/>
    </w:pPr>
  </w:style>
  <w:style w:type="paragraph" w:customStyle="1" w:styleId="TextBoxDoNotUse">
    <w:name w:val="Text Box (Do Not Use)"/>
    <w:rsid w:val="00DF738B"/>
    <w:pPr>
      <w:spacing w:after="0" w:line="360" w:lineRule="auto"/>
      <w:jc w:val="center"/>
    </w:pPr>
    <w:rPr>
      <w:rFonts w:ascii="Times New Roman" w:hAnsi="Times New Roman" w:cs="Garamond"/>
      <w:noProof/>
      <w:sz w:val="8"/>
      <w:szCs w:val="24"/>
    </w:rPr>
  </w:style>
  <w:style w:type="paragraph" w:styleId="Title">
    <w:name w:val="Title"/>
    <w:basedOn w:val="Normal"/>
    <w:next w:val="Normal"/>
    <w:link w:val="TitleChar"/>
    <w:qFormat/>
    <w:rsid w:val="00DF738B"/>
    <w:pPr>
      <w:widowControl/>
      <w:spacing w:before="240" w:after="60"/>
      <w:jc w:val="center"/>
      <w:outlineLvl w:val="0"/>
    </w:pPr>
    <w:rPr>
      <w:rFonts w:ascii="Cambria" w:hAnsi="Cambria"/>
      <w:b/>
      <w:bCs/>
      <w:kern w:val="28"/>
      <w:sz w:val="32"/>
      <w:szCs w:val="32"/>
    </w:rPr>
  </w:style>
  <w:style w:type="character" w:customStyle="1" w:styleId="TitleChar">
    <w:name w:val="Title Char"/>
    <w:link w:val="Title"/>
    <w:rsid w:val="00DF738B"/>
    <w:rPr>
      <w:rFonts w:ascii="Cambria" w:eastAsia="Times New Roman" w:hAnsi="Cambria" w:cs="Garamond"/>
      <w:b/>
      <w:bCs/>
      <w:kern w:val="28"/>
      <w:sz w:val="32"/>
      <w:szCs w:val="32"/>
    </w:rPr>
  </w:style>
  <w:style w:type="character" w:styleId="FollowedHyperlink">
    <w:name w:val="FollowedHyperlink"/>
    <w:basedOn w:val="DefaultParagraphFont"/>
    <w:uiPriority w:val="99"/>
    <w:semiHidden/>
    <w:unhideWhenUsed/>
    <w:rsid w:val="003C387C"/>
    <w:rPr>
      <w:color w:val="954F72" w:themeColor="followedHyperlink"/>
      <w:u w:val="single"/>
    </w:rPr>
  </w:style>
  <w:style w:type="table" w:styleId="TableGrid">
    <w:name w:val="Table Grid"/>
    <w:basedOn w:val="TableNormal"/>
    <w:uiPriority w:val="39"/>
    <w:rsid w:val="003C3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430B"/>
    <w:rPr>
      <w:sz w:val="16"/>
      <w:szCs w:val="16"/>
    </w:rPr>
  </w:style>
  <w:style w:type="paragraph" w:styleId="CommentText">
    <w:name w:val="annotation text"/>
    <w:basedOn w:val="Normal"/>
    <w:link w:val="CommentTextChar"/>
    <w:uiPriority w:val="99"/>
    <w:semiHidden/>
    <w:unhideWhenUsed/>
    <w:rsid w:val="00EF430B"/>
    <w:rPr>
      <w:sz w:val="20"/>
      <w:szCs w:val="20"/>
    </w:rPr>
  </w:style>
  <w:style w:type="character" w:customStyle="1" w:styleId="CommentTextChar">
    <w:name w:val="Comment Text Char"/>
    <w:basedOn w:val="DefaultParagraphFont"/>
    <w:link w:val="CommentText"/>
    <w:uiPriority w:val="99"/>
    <w:semiHidden/>
    <w:rsid w:val="00EF430B"/>
    <w:rPr>
      <w:rFonts w:ascii="Times New Roman" w:hAnsi="Times New Roman" w:cs="Garamond"/>
      <w:sz w:val="20"/>
      <w:szCs w:val="20"/>
    </w:rPr>
  </w:style>
  <w:style w:type="paragraph" w:styleId="CommentSubject">
    <w:name w:val="annotation subject"/>
    <w:basedOn w:val="CommentText"/>
    <w:next w:val="CommentText"/>
    <w:link w:val="CommentSubjectChar"/>
    <w:uiPriority w:val="99"/>
    <w:semiHidden/>
    <w:unhideWhenUsed/>
    <w:rsid w:val="00EF430B"/>
    <w:rPr>
      <w:b/>
      <w:bCs/>
    </w:rPr>
  </w:style>
  <w:style w:type="character" w:customStyle="1" w:styleId="CommentSubjectChar">
    <w:name w:val="Comment Subject Char"/>
    <w:basedOn w:val="CommentTextChar"/>
    <w:link w:val="CommentSubject"/>
    <w:uiPriority w:val="99"/>
    <w:semiHidden/>
    <w:rsid w:val="00EF430B"/>
    <w:rPr>
      <w:rFonts w:ascii="Times New Roman" w:hAnsi="Times New Roman" w:cs="Garamond"/>
      <w:b/>
      <w:bCs/>
      <w:sz w:val="20"/>
      <w:szCs w:val="20"/>
    </w:rPr>
  </w:style>
  <w:style w:type="paragraph" w:styleId="BalloonText">
    <w:name w:val="Balloon Text"/>
    <w:basedOn w:val="Normal"/>
    <w:link w:val="BalloonTextChar"/>
    <w:uiPriority w:val="99"/>
    <w:semiHidden/>
    <w:unhideWhenUsed/>
    <w:rsid w:val="00EF4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adviserinfo.sec.gov/IAPD/Content/Common/crd_iapd_Brochure.aspx?BRCHR_VRSN_ID=70264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viserinfo.sec.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Investor.gov/C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580C7B2252264887C4E8035C94309B" ma:contentTypeVersion="7" ma:contentTypeDescription="Create a new document." ma:contentTypeScope="" ma:versionID="87af569c14161947a3fa0de00a0bd8f9">
  <xsd:schema xmlns:xsd="http://www.w3.org/2001/XMLSchema" xmlns:xs="http://www.w3.org/2001/XMLSchema" xmlns:p="http://schemas.microsoft.com/office/2006/metadata/properties" xmlns:ns2="8425b04f-8a4c-48ec-987f-8bab909eb600" xmlns:ns3="6f69b827-a843-48bd-8e5b-294ffd7624bb" targetNamespace="http://schemas.microsoft.com/office/2006/metadata/properties" ma:root="true" ma:fieldsID="11608758fde01711181649f2841b6999" ns2:_="" ns3:_="">
    <xsd:import namespace="8425b04f-8a4c-48ec-987f-8bab909eb600"/>
    <xsd:import namespace="6f69b827-a843-48bd-8e5b-294ffd762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5b04f-8a4c-48ec-987f-8bab909eb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9b827-a843-48bd-8e5b-294ffd762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076DC-66A7-43EB-9637-3E5185A11EFE}">
  <ds:schemaRefs>
    <ds:schemaRef ds:uri="http://schemas.openxmlformats.org/officeDocument/2006/bibliography"/>
  </ds:schemaRefs>
</ds:datastoreItem>
</file>

<file path=customXml/itemProps2.xml><?xml version="1.0" encoding="utf-8"?>
<ds:datastoreItem xmlns:ds="http://schemas.openxmlformats.org/officeDocument/2006/customXml" ds:itemID="{DD5241F7-521D-49AD-B6F0-56957E573C09}"/>
</file>

<file path=customXml/itemProps3.xml><?xml version="1.0" encoding="utf-8"?>
<ds:datastoreItem xmlns:ds="http://schemas.openxmlformats.org/officeDocument/2006/customXml" ds:itemID="{07C363D2-9DD4-404B-B2D7-79CD98412809}"/>
</file>

<file path=customXml/itemProps4.xml><?xml version="1.0" encoding="utf-8"?>
<ds:datastoreItem xmlns:ds="http://schemas.openxmlformats.org/officeDocument/2006/customXml" ds:itemID="{D97661B9-B0C9-4C62-AB82-B8DAF0605F69}"/>
</file>

<file path=docProps/app.xml><?xml version="1.0" encoding="utf-8"?>
<Properties xmlns="http://schemas.openxmlformats.org/officeDocument/2006/extended-properties" xmlns:vt="http://schemas.openxmlformats.org/officeDocument/2006/docPropsVTypes">
  <Template>Normal.dotm</Template>
  <TotalTime>0</TotalTime>
  <Pages>2</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Stark &amp; Stark</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Galletto</dc:creator>
  <cp:keywords/>
  <dc:description/>
  <cp:lastModifiedBy>Kathryn Reh</cp:lastModifiedBy>
  <cp:revision>2</cp:revision>
  <dcterms:created xsi:type="dcterms:W3CDTF">2022-11-21T15:24:00Z</dcterms:created>
  <dcterms:modified xsi:type="dcterms:W3CDTF">2022-11-21T15:24:00Z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0x01010077580C7B2252264887C4E8035C94309B</vt:lpwstr>
  </property>
</Properties>
</file>